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52" w:rsidRPr="006C463A" w:rsidRDefault="003F5552" w:rsidP="003F555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6C463A">
        <w:rPr>
          <w:color w:val="000000" w:themeColor="text1"/>
        </w:rPr>
        <w:t> </w:t>
      </w:r>
      <w:r w:rsidRPr="006C463A">
        <w:rPr>
          <w:rStyle w:val="Strong"/>
          <w:color w:val="000000" w:themeColor="text1"/>
          <w:bdr w:val="none" w:sz="0" w:space="0" w:color="auto" w:frame="1"/>
        </w:rPr>
        <w:t>Please Note:</w:t>
      </w:r>
      <w:r w:rsidRPr="006C463A">
        <w:rPr>
          <w:rStyle w:val="apple-converted-space"/>
          <w:color w:val="000000" w:themeColor="text1"/>
          <w:bdr w:val="none" w:sz="0" w:space="0" w:color="auto" w:frame="1"/>
        </w:rPr>
        <w:t> </w:t>
      </w:r>
      <w:r w:rsidRPr="006C463A">
        <w:rPr>
          <w:color w:val="000000" w:themeColor="text1"/>
        </w:rPr>
        <w:t>Difference scores are reported as (At Home Value) minus (In Class Value).</w:t>
      </w:r>
    </w:p>
    <w:p w:rsidR="003F5552" w:rsidRPr="006C463A" w:rsidRDefault="003F5552" w:rsidP="003F5552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color w:val="000000" w:themeColor="text1"/>
        </w:rPr>
      </w:pPr>
      <w:r w:rsidRPr="006C463A">
        <w:rPr>
          <w:color w:val="000000" w:themeColor="text1"/>
        </w:rPr>
        <w:t>For any value with a positive average difference score, the value for the corresponding group was higher at home after participants (potentially) drank caffeine. To illustrate, a +5 % difference score for accuracy would indicate that a group was, on average, 5 percentage points more accurate on a task when they completed it at home (perhaps after some coffee) versus in class.</w:t>
      </w:r>
    </w:p>
    <w:p w:rsidR="003F5552" w:rsidRPr="006C463A" w:rsidRDefault="003F5552" w:rsidP="003F5552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color w:val="000000" w:themeColor="text1"/>
        </w:rPr>
      </w:pPr>
      <w:r w:rsidRPr="006C463A">
        <w:rPr>
          <w:color w:val="000000" w:themeColor="text1"/>
        </w:rPr>
        <w:t>Conversely, for any value with a negative average difference score, the value for the corresponding group was lower at home after participants (potentially) drank caffeine. To illustrate, a - 51 ms difference score for reaction time would indicate that a group, on average, took 51 fewer milliseconds to react on a task when they completed it at home (perhaps after some coffee) versus in class.</w:t>
      </w:r>
    </w:p>
    <w:p w:rsidR="003F5552" w:rsidRPr="006C463A" w:rsidRDefault="003F5552" w:rsidP="003F5552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420"/>
        <w:gridCol w:w="3685"/>
      </w:tblGrid>
      <w:tr w:rsidR="006C463A" w:rsidRPr="006C463A" w:rsidTr="00345C1D">
        <w:trPr>
          <w:trHeight w:val="576"/>
        </w:trPr>
        <w:tc>
          <w:tcPr>
            <w:tcW w:w="2245" w:type="dxa"/>
          </w:tcPr>
          <w:p w:rsidR="00986C75" w:rsidRPr="006C463A" w:rsidRDefault="00986C75" w:rsidP="003F5552">
            <w:pPr>
              <w:pStyle w:val="NormalWeb"/>
              <w:spacing w:before="0" w:beforeAutospacing="0" w:after="18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3420" w:type="dxa"/>
          </w:tcPr>
          <w:p w:rsidR="00986C75" w:rsidRPr="006C463A" w:rsidRDefault="00986C75" w:rsidP="003F5552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 w:rsidRPr="006C463A">
              <w:rPr>
                <w:b/>
                <w:color w:val="000000" w:themeColor="text1"/>
              </w:rPr>
              <w:t>Typing Speed Difference Score</w:t>
            </w:r>
          </w:p>
        </w:tc>
        <w:tc>
          <w:tcPr>
            <w:tcW w:w="3685" w:type="dxa"/>
          </w:tcPr>
          <w:p w:rsidR="00986C75" w:rsidRPr="006C463A" w:rsidRDefault="00986C75" w:rsidP="003F5552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 w:rsidRPr="006C463A">
              <w:rPr>
                <w:b/>
                <w:color w:val="000000" w:themeColor="text1"/>
              </w:rPr>
              <w:t>Typing Errors Difference Score</w:t>
            </w:r>
          </w:p>
        </w:tc>
      </w:tr>
      <w:tr w:rsidR="006C463A" w:rsidRPr="006C463A" w:rsidTr="00345C1D">
        <w:trPr>
          <w:trHeight w:val="576"/>
        </w:trPr>
        <w:tc>
          <w:tcPr>
            <w:tcW w:w="2245" w:type="dxa"/>
          </w:tcPr>
          <w:p w:rsidR="00986C75" w:rsidRPr="006C463A" w:rsidRDefault="00663550" w:rsidP="003F5552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Group 0</w:t>
            </w:r>
            <w:r w:rsidR="00986C75" w:rsidRPr="006C463A">
              <w:rPr>
                <w:b/>
                <w:color w:val="000000" w:themeColor="text1"/>
              </w:rPr>
              <w:t xml:space="preserve"> AVG</w:t>
            </w:r>
          </w:p>
        </w:tc>
        <w:tc>
          <w:tcPr>
            <w:tcW w:w="3420" w:type="dxa"/>
          </w:tcPr>
          <w:p w:rsidR="00986C75" w:rsidRPr="006C463A" w:rsidRDefault="0019373F" w:rsidP="00345C1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</w:t>
            </w:r>
            <w:r w:rsidR="00986C75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wpm</w:t>
            </w:r>
          </w:p>
        </w:tc>
        <w:tc>
          <w:tcPr>
            <w:tcW w:w="3685" w:type="dxa"/>
          </w:tcPr>
          <w:p w:rsidR="00986C75" w:rsidRPr="006C463A" w:rsidRDefault="0019373F" w:rsidP="00345C1D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-8</w:t>
            </w:r>
            <w:r w:rsidR="00986C75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errors</w:t>
            </w:r>
          </w:p>
          <w:p w:rsidR="00986C75" w:rsidRPr="006C463A" w:rsidRDefault="00986C75" w:rsidP="00345C1D">
            <w:pPr>
              <w:pStyle w:val="NormalWeb"/>
              <w:spacing w:before="0" w:beforeAutospacing="0" w:after="180" w:afterAutospacing="0"/>
              <w:jc w:val="right"/>
              <w:textAlignment w:val="baseline"/>
              <w:rPr>
                <w:color w:val="000000" w:themeColor="text1"/>
              </w:rPr>
            </w:pPr>
          </w:p>
        </w:tc>
      </w:tr>
      <w:tr w:rsidR="006C463A" w:rsidRPr="006C463A" w:rsidTr="00345C1D">
        <w:trPr>
          <w:trHeight w:val="576"/>
        </w:trPr>
        <w:tc>
          <w:tcPr>
            <w:tcW w:w="2245" w:type="dxa"/>
          </w:tcPr>
          <w:p w:rsidR="00986C75" w:rsidRPr="006C463A" w:rsidRDefault="00663550" w:rsidP="003F5552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Group 1</w:t>
            </w:r>
            <w:r w:rsidR="00986C75" w:rsidRPr="006C463A">
              <w:rPr>
                <w:b/>
                <w:color w:val="000000" w:themeColor="text1"/>
              </w:rPr>
              <w:t xml:space="preserve"> AVG</w:t>
            </w:r>
          </w:p>
        </w:tc>
        <w:tc>
          <w:tcPr>
            <w:tcW w:w="3420" w:type="dxa"/>
          </w:tcPr>
          <w:p w:rsidR="00986C75" w:rsidRPr="006C463A" w:rsidRDefault="0019373F" w:rsidP="00345C1D">
            <w:pPr>
              <w:pStyle w:val="NormalWeb"/>
              <w:spacing w:before="0" w:beforeAutospacing="0" w:after="180" w:afterAutospacing="0"/>
              <w:jc w:val="right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+9</w:t>
            </w:r>
            <w:r w:rsidR="00345C1D" w:rsidRPr="006C463A">
              <w:rPr>
                <w:color w:val="000000" w:themeColor="text1"/>
              </w:rPr>
              <w:t xml:space="preserve"> wpm</w:t>
            </w:r>
          </w:p>
        </w:tc>
        <w:tc>
          <w:tcPr>
            <w:tcW w:w="3685" w:type="dxa"/>
          </w:tcPr>
          <w:p w:rsidR="00986C75" w:rsidRPr="006C463A" w:rsidRDefault="0019373F" w:rsidP="00345C1D">
            <w:pPr>
              <w:pStyle w:val="NormalWeb"/>
              <w:spacing w:before="0" w:beforeAutospacing="0" w:after="180" w:afterAutospacing="0"/>
              <w:jc w:val="right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-2</w:t>
            </w:r>
            <w:r w:rsidR="00345C1D" w:rsidRPr="006C463A">
              <w:rPr>
                <w:color w:val="000000" w:themeColor="text1"/>
              </w:rPr>
              <w:t xml:space="preserve"> errors</w:t>
            </w:r>
          </w:p>
        </w:tc>
      </w:tr>
      <w:tr w:rsidR="006C463A" w:rsidRPr="006C463A" w:rsidTr="00345C1D">
        <w:trPr>
          <w:trHeight w:val="576"/>
        </w:trPr>
        <w:tc>
          <w:tcPr>
            <w:tcW w:w="2245" w:type="dxa"/>
          </w:tcPr>
          <w:p w:rsidR="00986C75" w:rsidRPr="006C463A" w:rsidRDefault="00663550" w:rsidP="003F5552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Group 2</w:t>
            </w:r>
            <w:r w:rsidR="00986C75" w:rsidRPr="006C463A">
              <w:rPr>
                <w:b/>
                <w:color w:val="000000" w:themeColor="text1"/>
              </w:rPr>
              <w:t xml:space="preserve"> AVG</w:t>
            </w:r>
          </w:p>
        </w:tc>
        <w:tc>
          <w:tcPr>
            <w:tcW w:w="3420" w:type="dxa"/>
          </w:tcPr>
          <w:p w:rsidR="0057114A" w:rsidRPr="006C463A" w:rsidRDefault="0019373F" w:rsidP="0057114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</w:t>
            </w:r>
            <w:r w:rsidR="0057114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wpm</w:t>
            </w:r>
          </w:p>
          <w:p w:rsidR="00986C75" w:rsidRPr="006C463A" w:rsidRDefault="00986C75" w:rsidP="00345C1D">
            <w:pPr>
              <w:pStyle w:val="NormalWeb"/>
              <w:spacing w:before="0" w:beforeAutospacing="0" w:after="180" w:afterAutospacing="0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57114A" w:rsidRPr="006C463A" w:rsidRDefault="0019373F" w:rsidP="0057114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-7</w:t>
            </w:r>
            <w:r w:rsidR="0057114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errors</w:t>
            </w:r>
          </w:p>
          <w:p w:rsidR="00986C75" w:rsidRPr="006C463A" w:rsidRDefault="00986C75" w:rsidP="00345C1D">
            <w:pPr>
              <w:pStyle w:val="NormalWeb"/>
              <w:spacing w:before="0" w:beforeAutospacing="0" w:after="180" w:afterAutospacing="0"/>
              <w:jc w:val="right"/>
              <w:textAlignment w:val="baseline"/>
              <w:rPr>
                <w:color w:val="000000" w:themeColor="text1"/>
              </w:rPr>
            </w:pPr>
          </w:p>
        </w:tc>
      </w:tr>
      <w:tr w:rsidR="006C463A" w:rsidRPr="006C463A" w:rsidTr="00345C1D">
        <w:trPr>
          <w:trHeight w:val="576"/>
        </w:trPr>
        <w:tc>
          <w:tcPr>
            <w:tcW w:w="2245" w:type="dxa"/>
          </w:tcPr>
          <w:p w:rsidR="00986C75" w:rsidRPr="006C463A" w:rsidRDefault="00663550" w:rsidP="003F5552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Group 3</w:t>
            </w:r>
            <w:r w:rsidR="00986C75" w:rsidRPr="006C463A">
              <w:rPr>
                <w:b/>
                <w:color w:val="000000" w:themeColor="text1"/>
              </w:rPr>
              <w:t xml:space="preserve"> AVG</w:t>
            </w:r>
          </w:p>
        </w:tc>
        <w:tc>
          <w:tcPr>
            <w:tcW w:w="3420" w:type="dxa"/>
          </w:tcPr>
          <w:p w:rsidR="00986C75" w:rsidRPr="006C463A" w:rsidRDefault="0019373F" w:rsidP="0057114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57114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wpm</w:t>
            </w:r>
          </w:p>
        </w:tc>
        <w:tc>
          <w:tcPr>
            <w:tcW w:w="3685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+6</w:t>
            </w:r>
            <w:r w:rsidR="006C463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errors</w:t>
            </w:r>
          </w:p>
        </w:tc>
      </w:tr>
    </w:tbl>
    <w:p w:rsidR="003F5552" w:rsidRPr="006C463A" w:rsidRDefault="003F5552" w:rsidP="003F5552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color w:val="000000" w:themeColor="text1"/>
        </w:rPr>
      </w:pPr>
    </w:p>
    <w:p w:rsidR="003F5552" w:rsidRPr="006C463A" w:rsidRDefault="003F5552" w:rsidP="003F5552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420"/>
        <w:gridCol w:w="3685"/>
      </w:tblGrid>
      <w:tr w:rsidR="006C463A" w:rsidRPr="006C463A" w:rsidTr="00A94D94">
        <w:tc>
          <w:tcPr>
            <w:tcW w:w="2245" w:type="dxa"/>
          </w:tcPr>
          <w:p w:rsidR="00986C75" w:rsidRPr="006C463A" w:rsidRDefault="00986C75" w:rsidP="00A94D94">
            <w:pPr>
              <w:pStyle w:val="NormalWeb"/>
              <w:spacing w:before="0" w:beforeAutospacing="0" w:after="18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3420" w:type="dxa"/>
          </w:tcPr>
          <w:p w:rsidR="00986C75" w:rsidRPr="006C463A" w:rsidRDefault="00986C75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 w:rsidRPr="006C463A">
              <w:rPr>
                <w:b/>
                <w:color w:val="000000" w:themeColor="text1"/>
              </w:rPr>
              <w:t>Hanoi Moves Required Difference Score</w:t>
            </w:r>
          </w:p>
        </w:tc>
        <w:tc>
          <w:tcPr>
            <w:tcW w:w="3685" w:type="dxa"/>
          </w:tcPr>
          <w:p w:rsidR="00986C75" w:rsidRPr="006C463A" w:rsidRDefault="00986C75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 w:rsidRPr="006C463A">
              <w:rPr>
                <w:b/>
                <w:color w:val="000000" w:themeColor="text1"/>
              </w:rPr>
              <w:t>Hanoi Time Required Difference Score</w:t>
            </w:r>
          </w:p>
        </w:tc>
      </w:tr>
      <w:tr w:rsidR="006C463A" w:rsidRPr="006C463A" w:rsidTr="00A94D94">
        <w:tc>
          <w:tcPr>
            <w:tcW w:w="2245" w:type="dxa"/>
          </w:tcPr>
          <w:p w:rsidR="00986C75" w:rsidRPr="006C463A" w:rsidRDefault="00663550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Group 0</w:t>
            </w:r>
            <w:r w:rsidR="00986C75" w:rsidRPr="006C463A">
              <w:rPr>
                <w:b/>
                <w:color w:val="000000" w:themeColor="text1"/>
              </w:rPr>
              <w:t xml:space="preserve"> AVG</w:t>
            </w:r>
          </w:p>
        </w:tc>
        <w:tc>
          <w:tcPr>
            <w:tcW w:w="3420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+67</w:t>
            </w:r>
            <w:r w:rsidR="00986C75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moves</w:t>
            </w:r>
          </w:p>
          <w:p w:rsidR="00986C75" w:rsidRPr="006C463A" w:rsidRDefault="00986C75" w:rsidP="006C463A">
            <w:pPr>
              <w:pStyle w:val="NormalWeb"/>
              <w:spacing w:before="0" w:beforeAutospacing="0" w:after="180" w:afterAutospacing="0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+120</w:t>
            </w:r>
            <w:r w:rsidR="00986C75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seconds</w:t>
            </w:r>
          </w:p>
          <w:p w:rsidR="00986C75" w:rsidRPr="006C463A" w:rsidRDefault="00986C75" w:rsidP="006C463A">
            <w:pPr>
              <w:pStyle w:val="NormalWeb"/>
              <w:spacing w:before="0" w:beforeAutospacing="0" w:after="180" w:afterAutospacing="0"/>
              <w:jc w:val="right"/>
              <w:textAlignment w:val="baseline"/>
              <w:rPr>
                <w:color w:val="000000" w:themeColor="text1"/>
              </w:rPr>
            </w:pPr>
          </w:p>
        </w:tc>
      </w:tr>
      <w:tr w:rsidR="006C463A" w:rsidRPr="006C463A" w:rsidTr="006C463A">
        <w:trPr>
          <w:trHeight w:val="575"/>
        </w:trPr>
        <w:tc>
          <w:tcPr>
            <w:tcW w:w="2245" w:type="dxa"/>
          </w:tcPr>
          <w:p w:rsidR="00986C75" w:rsidRPr="006C463A" w:rsidRDefault="00663550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Group 1</w:t>
            </w:r>
            <w:r w:rsidR="00986C75" w:rsidRPr="006C463A">
              <w:rPr>
                <w:b/>
                <w:color w:val="000000" w:themeColor="text1"/>
              </w:rPr>
              <w:t xml:space="preserve"> AVG</w:t>
            </w:r>
          </w:p>
        </w:tc>
        <w:tc>
          <w:tcPr>
            <w:tcW w:w="3420" w:type="dxa"/>
          </w:tcPr>
          <w:p w:rsidR="006C463A" w:rsidRPr="006C463A" w:rsidRDefault="0019373F" w:rsidP="006C463A">
            <w:pPr>
              <w:pStyle w:val="NormalWeb"/>
              <w:spacing w:before="0" w:beforeAutospacing="0" w:after="180" w:afterAutospacing="0"/>
              <w:jc w:val="right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-34</w:t>
            </w:r>
            <w:r w:rsidR="00345C1D" w:rsidRPr="006C463A">
              <w:rPr>
                <w:color w:val="000000" w:themeColor="text1"/>
              </w:rPr>
              <w:t xml:space="preserve"> moves</w:t>
            </w:r>
          </w:p>
        </w:tc>
        <w:tc>
          <w:tcPr>
            <w:tcW w:w="3685" w:type="dxa"/>
          </w:tcPr>
          <w:p w:rsidR="00986C75" w:rsidRPr="006C463A" w:rsidRDefault="0019373F" w:rsidP="006C463A">
            <w:pPr>
              <w:pStyle w:val="NormalWeb"/>
              <w:spacing w:before="0" w:beforeAutospacing="0" w:after="180" w:afterAutospacing="0"/>
              <w:jc w:val="right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-75</w:t>
            </w:r>
            <w:r w:rsidR="00345C1D" w:rsidRPr="006C463A">
              <w:rPr>
                <w:color w:val="000000" w:themeColor="text1"/>
              </w:rPr>
              <w:t xml:space="preserve"> seconds</w:t>
            </w:r>
          </w:p>
        </w:tc>
      </w:tr>
      <w:tr w:rsidR="006C463A" w:rsidRPr="006C463A" w:rsidTr="006C463A">
        <w:trPr>
          <w:trHeight w:val="629"/>
        </w:trPr>
        <w:tc>
          <w:tcPr>
            <w:tcW w:w="2245" w:type="dxa"/>
          </w:tcPr>
          <w:p w:rsidR="00986C75" w:rsidRPr="006C463A" w:rsidRDefault="00663550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Group 2</w:t>
            </w:r>
            <w:r w:rsidR="00986C75" w:rsidRPr="006C463A">
              <w:rPr>
                <w:b/>
                <w:color w:val="000000" w:themeColor="text1"/>
              </w:rPr>
              <w:t xml:space="preserve"> AVG</w:t>
            </w:r>
          </w:p>
        </w:tc>
        <w:tc>
          <w:tcPr>
            <w:tcW w:w="3420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+38</w:t>
            </w:r>
            <w:r w:rsidR="0057114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moves</w:t>
            </w:r>
          </w:p>
        </w:tc>
        <w:tc>
          <w:tcPr>
            <w:tcW w:w="3685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 w:rsidR="0057114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seconds</w:t>
            </w:r>
          </w:p>
        </w:tc>
      </w:tr>
      <w:tr w:rsidR="006C463A" w:rsidRPr="006C463A" w:rsidTr="006C463A">
        <w:trPr>
          <w:trHeight w:val="791"/>
        </w:trPr>
        <w:tc>
          <w:tcPr>
            <w:tcW w:w="2245" w:type="dxa"/>
          </w:tcPr>
          <w:p w:rsidR="00986C75" w:rsidRPr="006C463A" w:rsidRDefault="00663550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Group 3</w:t>
            </w:r>
            <w:r w:rsidR="00986C75" w:rsidRPr="006C463A">
              <w:rPr>
                <w:b/>
                <w:color w:val="000000" w:themeColor="text1"/>
              </w:rPr>
              <w:t xml:space="preserve"> AVG</w:t>
            </w:r>
          </w:p>
        </w:tc>
        <w:tc>
          <w:tcPr>
            <w:tcW w:w="3420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+19</w:t>
            </w:r>
            <w:r w:rsidR="006C463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moves</w:t>
            </w:r>
          </w:p>
        </w:tc>
        <w:tc>
          <w:tcPr>
            <w:tcW w:w="3685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-331</w:t>
            </w:r>
            <w:r w:rsidR="006C463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seconds</w:t>
            </w:r>
          </w:p>
        </w:tc>
      </w:tr>
    </w:tbl>
    <w:p w:rsidR="003F5552" w:rsidRPr="006C463A" w:rsidRDefault="003F5552" w:rsidP="003F5552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color w:val="000000" w:themeColor="text1"/>
        </w:rPr>
      </w:pPr>
    </w:p>
    <w:p w:rsidR="00986C75" w:rsidRDefault="00986C75" w:rsidP="003F5552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color w:val="000000" w:themeColor="text1"/>
        </w:rPr>
      </w:pPr>
    </w:p>
    <w:p w:rsidR="006C463A" w:rsidRDefault="006C463A" w:rsidP="003F5552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color w:val="000000" w:themeColor="text1"/>
        </w:rPr>
      </w:pPr>
    </w:p>
    <w:p w:rsidR="006C463A" w:rsidRPr="006C463A" w:rsidRDefault="006C463A" w:rsidP="003F5552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420"/>
        <w:gridCol w:w="3685"/>
      </w:tblGrid>
      <w:tr w:rsidR="006C463A" w:rsidRPr="006C463A" w:rsidTr="00A94D94">
        <w:tc>
          <w:tcPr>
            <w:tcW w:w="2245" w:type="dxa"/>
          </w:tcPr>
          <w:p w:rsidR="00986C75" w:rsidRPr="006C463A" w:rsidRDefault="00986C75" w:rsidP="00A94D94">
            <w:pPr>
              <w:pStyle w:val="NormalWeb"/>
              <w:spacing w:before="0" w:beforeAutospacing="0" w:after="18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3420" w:type="dxa"/>
          </w:tcPr>
          <w:p w:rsidR="00986C75" w:rsidRPr="006C463A" w:rsidRDefault="00986C75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 w:rsidRPr="006C463A">
              <w:rPr>
                <w:b/>
                <w:color w:val="000000" w:themeColor="text1"/>
              </w:rPr>
              <w:t>Visual Search Reaction Time Difference Score</w:t>
            </w:r>
          </w:p>
        </w:tc>
        <w:tc>
          <w:tcPr>
            <w:tcW w:w="3685" w:type="dxa"/>
          </w:tcPr>
          <w:p w:rsidR="00986C75" w:rsidRPr="006C463A" w:rsidRDefault="00986C75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 w:rsidRPr="006C463A">
              <w:rPr>
                <w:b/>
                <w:color w:val="000000" w:themeColor="text1"/>
              </w:rPr>
              <w:t>Visual Search Accuracy Difference Score</w:t>
            </w:r>
          </w:p>
        </w:tc>
      </w:tr>
      <w:tr w:rsidR="006C463A" w:rsidRPr="006C463A" w:rsidTr="00A94D94">
        <w:tc>
          <w:tcPr>
            <w:tcW w:w="2245" w:type="dxa"/>
          </w:tcPr>
          <w:p w:rsidR="00986C75" w:rsidRPr="006C463A" w:rsidRDefault="00663550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Group 0</w:t>
            </w:r>
            <w:r w:rsidR="00986C75" w:rsidRPr="006C463A">
              <w:rPr>
                <w:b/>
                <w:color w:val="000000" w:themeColor="text1"/>
              </w:rPr>
              <w:t xml:space="preserve"> AVG</w:t>
            </w:r>
          </w:p>
        </w:tc>
        <w:tc>
          <w:tcPr>
            <w:tcW w:w="3420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-132</w:t>
            </w:r>
            <w:r w:rsidR="00986C75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ms</w:t>
            </w:r>
          </w:p>
          <w:p w:rsidR="00986C75" w:rsidRPr="006C463A" w:rsidRDefault="00986C75" w:rsidP="006C463A">
            <w:pPr>
              <w:pStyle w:val="NormalWeb"/>
              <w:spacing w:before="0" w:beforeAutospacing="0" w:after="180" w:afterAutospacing="0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</w:t>
            </w:r>
            <w:r w:rsidR="00986C75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986C75" w:rsidRPr="006C463A" w:rsidRDefault="00986C75" w:rsidP="006C463A">
            <w:pPr>
              <w:pStyle w:val="NormalWeb"/>
              <w:spacing w:before="0" w:beforeAutospacing="0" w:after="180" w:afterAutospacing="0"/>
              <w:jc w:val="right"/>
              <w:textAlignment w:val="baseline"/>
              <w:rPr>
                <w:color w:val="000000" w:themeColor="text1"/>
              </w:rPr>
            </w:pPr>
          </w:p>
        </w:tc>
      </w:tr>
      <w:tr w:rsidR="006C463A" w:rsidRPr="006C463A" w:rsidTr="006C463A">
        <w:trPr>
          <w:trHeight w:val="755"/>
        </w:trPr>
        <w:tc>
          <w:tcPr>
            <w:tcW w:w="2245" w:type="dxa"/>
          </w:tcPr>
          <w:p w:rsidR="00986C75" w:rsidRPr="006C463A" w:rsidRDefault="00663550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Group 1</w:t>
            </w:r>
            <w:r w:rsidR="00986C75" w:rsidRPr="006C463A">
              <w:rPr>
                <w:b/>
                <w:color w:val="000000" w:themeColor="text1"/>
              </w:rPr>
              <w:t xml:space="preserve"> AVG</w:t>
            </w:r>
          </w:p>
        </w:tc>
        <w:tc>
          <w:tcPr>
            <w:tcW w:w="3420" w:type="dxa"/>
          </w:tcPr>
          <w:p w:rsidR="00986C75" w:rsidRPr="006C463A" w:rsidRDefault="0019373F" w:rsidP="006C463A">
            <w:pPr>
              <w:pStyle w:val="NormalWeb"/>
              <w:spacing w:before="0" w:beforeAutospacing="0" w:after="180" w:afterAutospacing="0"/>
              <w:jc w:val="right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-136</w:t>
            </w:r>
            <w:r w:rsidR="00345C1D" w:rsidRPr="006C463A">
              <w:rPr>
                <w:color w:val="000000" w:themeColor="text1"/>
              </w:rPr>
              <w:t xml:space="preserve"> ms</w:t>
            </w:r>
          </w:p>
        </w:tc>
        <w:tc>
          <w:tcPr>
            <w:tcW w:w="3685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57114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345C1D" w:rsidRPr="006C463A" w:rsidRDefault="00345C1D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463A" w:rsidRPr="006C463A" w:rsidTr="006C463A">
        <w:trPr>
          <w:trHeight w:val="647"/>
        </w:trPr>
        <w:tc>
          <w:tcPr>
            <w:tcW w:w="2245" w:type="dxa"/>
          </w:tcPr>
          <w:p w:rsidR="00986C75" w:rsidRPr="006C463A" w:rsidRDefault="00663550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Group 2</w:t>
            </w:r>
            <w:r w:rsidR="00986C75" w:rsidRPr="006C463A">
              <w:rPr>
                <w:b/>
                <w:color w:val="000000" w:themeColor="text1"/>
              </w:rPr>
              <w:t xml:space="preserve"> AVG</w:t>
            </w:r>
          </w:p>
        </w:tc>
        <w:tc>
          <w:tcPr>
            <w:tcW w:w="3420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+10</w:t>
            </w:r>
            <w:r w:rsidR="0057114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ms</w:t>
            </w:r>
          </w:p>
        </w:tc>
        <w:tc>
          <w:tcPr>
            <w:tcW w:w="3685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7114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C463A" w:rsidRPr="006C463A" w:rsidTr="00A94D94">
        <w:tc>
          <w:tcPr>
            <w:tcW w:w="2245" w:type="dxa"/>
          </w:tcPr>
          <w:p w:rsidR="00986C75" w:rsidRPr="006C463A" w:rsidRDefault="00663550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Group 3</w:t>
            </w:r>
            <w:r w:rsidR="00986C75" w:rsidRPr="006C463A">
              <w:rPr>
                <w:b/>
                <w:color w:val="000000" w:themeColor="text1"/>
              </w:rPr>
              <w:t xml:space="preserve"> AVG</w:t>
            </w:r>
          </w:p>
        </w:tc>
        <w:tc>
          <w:tcPr>
            <w:tcW w:w="3420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-133</w:t>
            </w:r>
            <w:r w:rsidR="006C463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ms</w:t>
            </w:r>
          </w:p>
        </w:tc>
        <w:tc>
          <w:tcPr>
            <w:tcW w:w="3685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</w:t>
            </w:r>
            <w:r w:rsidR="006C463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986C75" w:rsidRDefault="00986C75" w:rsidP="003F5552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color w:val="000000" w:themeColor="text1"/>
        </w:rPr>
      </w:pPr>
    </w:p>
    <w:p w:rsidR="006C463A" w:rsidRDefault="006C463A" w:rsidP="003F5552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color w:val="000000" w:themeColor="text1"/>
        </w:rPr>
      </w:pPr>
    </w:p>
    <w:p w:rsidR="006C463A" w:rsidRPr="006C463A" w:rsidRDefault="006C463A" w:rsidP="003F5552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420"/>
        <w:gridCol w:w="3685"/>
      </w:tblGrid>
      <w:tr w:rsidR="006C463A" w:rsidRPr="006C463A" w:rsidTr="00A94D94">
        <w:tc>
          <w:tcPr>
            <w:tcW w:w="2245" w:type="dxa"/>
          </w:tcPr>
          <w:p w:rsidR="00986C75" w:rsidRPr="006C463A" w:rsidRDefault="00986C75" w:rsidP="00A94D94">
            <w:pPr>
              <w:pStyle w:val="NormalWeb"/>
              <w:spacing w:before="0" w:beforeAutospacing="0" w:after="18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3420" w:type="dxa"/>
          </w:tcPr>
          <w:p w:rsidR="00986C75" w:rsidRPr="006C463A" w:rsidRDefault="00986C75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 w:rsidRPr="006C463A">
              <w:rPr>
                <w:b/>
                <w:color w:val="000000" w:themeColor="text1"/>
              </w:rPr>
              <w:t>Go/No-Go Reaction Time Difference Score</w:t>
            </w:r>
          </w:p>
        </w:tc>
        <w:tc>
          <w:tcPr>
            <w:tcW w:w="3685" w:type="dxa"/>
          </w:tcPr>
          <w:p w:rsidR="00986C75" w:rsidRPr="006C463A" w:rsidRDefault="00986C75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 w:rsidRPr="006C463A">
              <w:rPr>
                <w:b/>
                <w:color w:val="000000" w:themeColor="text1"/>
              </w:rPr>
              <w:t>Go/No-Go Accuracy Difference Score</w:t>
            </w:r>
          </w:p>
        </w:tc>
      </w:tr>
      <w:tr w:rsidR="006C463A" w:rsidRPr="006C463A" w:rsidTr="00A94D94">
        <w:tc>
          <w:tcPr>
            <w:tcW w:w="2245" w:type="dxa"/>
          </w:tcPr>
          <w:p w:rsidR="00986C75" w:rsidRPr="006C463A" w:rsidRDefault="00663550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Group 0</w:t>
            </w:r>
            <w:r w:rsidR="00986C75" w:rsidRPr="006C463A">
              <w:rPr>
                <w:b/>
                <w:color w:val="000000" w:themeColor="text1"/>
              </w:rPr>
              <w:t xml:space="preserve"> AVG</w:t>
            </w:r>
          </w:p>
        </w:tc>
        <w:tc>
          <w:tcPr>
            <w:tcW w:w="3420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-90</w:t>
            </w:r>
            <w:r w:rsidR="00345C1D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ms</w:t>
            </w:r>
          </w:p>
          <w:p w:rsidR="00986C75" w:rsidRPr="006C463A" w:rsidRDefault="00986C75" w:rsidP="006C463A">
            <w:pPr>
              <w:pStyle w:val="NormalWeb"/>
              <w:spacing w:before="0" w:beforeAutospacing="0" w:after="180" w:afterAutospacing="0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</w:t>
            </w:r>
            <w:r w:rsidR="00345C1D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986C75" w:rsidRPr="006C463A" w:rsidRDefault="00986C75" w:rsidP="006C463A">
            <w:pPr>
              <w:pStyle w:val="NormalWeb"/>
              <w:spacing w:before="0" w:beforeAutospacing="0" w:after="180" w:afterAutospacing="0"/>
              <w:jc w:val="right"/>
              <w:textAlignment w:val="baseline"/>
              <w:rPr>
                <w:color w:val="000000" w:themeColor="text1"/>
              </w:rPr>
            </w:pPr>
          </w:p>
        </w:tc>
      </w:tr>
      <w:tr w:rsidR="006C463A" w:rsidRPr="006C463A" w:rsidTr="00A94D94">
        <w:tc>
          <w:tcPr>
            <w:tcW w:w="2245" w:type="dxa"/>
          </w:tcPr>
          <w:p w:rsidR="00986C75" w:rsidRPr="006C463A" w:rsidRDefault="00663550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Group 1</w:t>
            </w:r>
            <w:r w:rsidR="00986C75" w:rsidRPr="006C463A">
              <w:rPr>
                <w:b/>
                <w:color w:val="000000" w:themeColor="text1"/>
              </w:rPr>
              <w:t xml:space="preserve"> AVG</w:t>
            </w:r>
          </w:p>
        </w:tc>
        <w:tc>
          <w:tcPr>
            <w:tcW w:w="3420" w:type="dxa"/>
          </w:tcPr>
          <w:p w:rsidR="00345C1D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-43</w:t>
            </w:r>
            <w:r w:rsidR="0057114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ms</w:t>
            </w:r>
          </w:p>
          <w:p w:rsidR="00986C75" w:rsidRPr="006C463A" w:rsidRDefault="00986C75" w:rsidP="006C463A">
            <w:pPr>
              <w:pStyle w:val="NormalWeb"/>
              <w:spacing w:before="0" w:beforeAutospacing="0" w:after="180" w:afterAutospacing="0"/>
              <w:jc w:val="right"/>
              <w:textAlignment w:val="baseline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345C1D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</w:t>
            </w:r>
            <w:r w:rsidR="0057114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986C75" w:rsidRPr="006C463A" w:rsidRDefault="00986C75" w:rsidP="006C463A">
            <w:pPr>
              <w:pStyle w:val="NormalWeb"/>
              <w:spacing w:before="0" w:beforeAutospacing="0" w:after="180" w:afterAutospacing="0"/>
              <w:jc w:val="right"/>
              <w:textAlignment w:val="baseline"/>
              <w:rPr>
                <w:color w:val="000000" w:themeColor="text1"/>
              </w:rPr>
            </w:pPr>
          </w:p>
        </w:tc>
      </w:tr>
      <w:tr w:rsidR="006C463A" w:rsidRPr="006C463A" w:rsidTr="006C463A">
        <w:trPr>
          <w:trHeight w:val="674"/>
        </w:trPr>
        <w:tc>
          <w:tcPr>
            <w:tcW w:w="2245" w:type="dxa"/>
          </w:tcPr>
          <w:p w:rsidR="00986C75" w:rsidRPr="006C463A" w:rsidRDefault="00663550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Group 2</w:t>
            </w:r>
            <w:r w:rsidR="00986C75" w:rsidRPr="006C463A">
              <w:rPr>
                <w:b/>
                <w:color w:val="000000" w:themeColor="text1"/>
              </w:rPr>
              <w:t xml:space="preserve"> AVG</w:t>
            </w:r>
          </w:p>
        </w:tc>
        <w:tc>
          <w:tcPr>
            <w:tcW w:w="3420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-150</w:t>
            </w:r>
            <w:r w:rsidR="0057114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ms</w:t>
            </w:r>
          </w:p>
        </w:tc>
        <w:tc>
          <w:tcPr>
            <w:tcW w:w="3685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-3</w:t>
            </w:r>
            <w:r w:rsidR="0057114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C463A" w:rsidRPr="006C463A" w:rsidTr="006C463A">
        <w:trPr>
          <w:trHeight w:val="746"/>
        </w:trPr>
        <w:tc>
          <w:tcPr>
            <w:tcW w:w="2245" w:type="dxa"/>
          </w:tcPr>
          <w:p w:rsidR="00986C75" w:rsidRPr="006C463A" w:rsidRDefault="00663550" w:rsidP="00A94D94">
            <w:pPr>
              <w:pStyle w:val="NormalWeb"/>
              <w:spacing w:before="0" w:beforeAutospacing="0" w:after="180" w:afterAutospacing="0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Group 3</w:t>
            </w:r>
            <w:r w:rsidR="00986C75" w:rsidRPr="006C463A">
              <w:rPr>
                <w:b/>
                <w:color w:val="000000" w:themeColor="text1"/>
              </w:rPr>
              <w:t xml:space="preserve"> AVG</w:t>
            </w:r>
          </w:p>
        </w:tc>
        <w:tc>
          <w:tcPr>
            <w:tcW w:w="3420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+38</w:t>
            </w:r>
            <w:r w:rsidR="006C463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ms</w:t>
            </w:r>
          </w:p>
        </w:tc>
        <w:tc>
          <w:tcPr>
            <w:tcW w:w="3685" w:type="dxa"/>
          </w:tcPr>
          <w:p w:rsidR="00986C75" w:rsidRPr="006C463A" w:rsidRDefault="0019373F" w:rsidP="006C463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</w:t>
            </w:r>
            <w:bookmarkStart w:id="0" w:name="_GoBack"/>
            <w:bookmarkEnd w:id="0"/>
            <w:r w:rsidR="006C463A" w:rsidRPr="006C4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986C75" w:rsidRPr="006C463A" w:rsidRDefault="00986C75" w:rsidP="003F5552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color w:val="000000" w:themeColor="text1"/>
        </w:rPr>
      </w:pPr>
    </w:p>
    <w:p w:rsidR="003F5552" w:rsidRPr="006C463A" w:rsidRDefault="003F5552" w:rsidP="003F5552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color w:val="000000" w:themeColor="text1"/>
        </w:rPr>
      </w:pPr>
    </w:p>
    <w:p w:rsidR="003F5552" w:rsidRPr="006C463A" w:rsidRDefault="003F5552" w:rsidP="003F5552">
      <w:pPr>
        <w:pStyle w:val="NormalWeb"/>
        <w:shd w:val="clear" w:color="auto" w:fill="FFFFFF"/>
        <w:spacing w:before="0" w:beforeAutospacing="0" w:after="180" w:afterAutospacing="0"/>
        <w:textAlignment w:val="baseline"/>
        <w:rPr>
          <w:color w:val="000000" w:themeColor="text1"/>
        </w:rPr>
      </w:pPr>
    </w:p>
    <w:p w:rsidR="003F5552" w:rsidRPr="006C463A" w:rsidRDefault="003F5552" w:rsidP="003F5552">
      <w:pPr>
        <w:shd w:val="clear" w:color="auto" w:fill="FFFFFF"/>
        <w:spacing w:after="18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46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3F5552" w:rsidRPr="006C463A" w:rsidRDefault="003F5552" w:rsidP="003F5552">
      <w:pPr>
        <w:shd w:val="clear" w:color="auto" w:fill="FFFFFF"/>
        <w:spacing w:after="18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F5552" w:rsidRPr="006C463A" w:rsidRDefault="003F5552" w:rsidP="003F5552">
      <w:pPr>
        <w:shd w:val="clear" w:color="auto" w:fill="FFFFFF"/>
        <w:spacing w:after="18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F5552" w:rsidRPr="006C463A" w:rsidRDefault="003F5552" w:rsidP="003F5552">
      <w:pPr>
        <w:shd w:val="clear" w:color="auto" w:fill="FFFFFF"/>
        <w:spacing w:after="18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46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3F5552" w:rsidRPr="006C463A" w:rsidRDefault="003F5552" w:rsidP="003F5552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46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3F5552" w:rsidRPr="006C463A" w:rsidRDefault="003F5552" w:rsidP="003F5552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46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E3381" w:rsidRPr="006C463A" w:rsidRDefault="007E3381" w:rsidP="003F55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E3381" w:rsidRPr="006C4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16" w:rsidRDefault="00BA4A16" w:rsidP="003F5552">
      <w:pPr>
        <w:spacing w:after="0" w:line="240" w:lineRule="auto"/>
      </w:pPr>
      <w:r>
        <w:separator/>
      </w:r>
    </w:p>
  </w:endnote>
  <w:endnote w:type="continuationSeparator" w:id="0">
    <w:p w:rsidR="00BA4A16" w:rsidRDefault="00BA4A16" w:rsidP="003F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16" w:rsidRDefault="00BA4A16" w:rsidP="003F5552">
      <w:pPr>
        <w:spacing w:after="0" w:line="240" w:lineRule="auto"/>
      </w:pPr>
      <w:r>
        <w:separator/>
      </w:r>
    </w:p>
  </w:footnote>
  <w:footnote w:type="continuationSeparator" w:id="0">
    <w:p w:rsidR="00BA4A16" w:rsidRDefault="00BA4A16" w:rsidP="003F5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1D"/>
    <w:rsid w:val="0019373F"/>
    <w:rsid w:val="00345C1D"/>
    <w:rsid w:val="003F5552"/>
    <w:rsid w:val="0049711D"/>
    <w:rsid w:val="0057114A"/>
    <w:rsid w:val="00663550"/>
    <w:rsid w:val="006C463A"/>
    <w:rsid w:val="007E3381"/>
    <w:rsid w:val="008040C6"/>
    <w:rsid w:val="00986C75"/>
    <w:rsid w:val="00BA4A16"/>
    <w:rsid w:val="00C31077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C2377"/>
  <w15:chartTrackingRefBased/>
  <w15:docId w15:val="{87DBDF31-F283-456E-BDE1-E07B4539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552"/>
  </w:style>
  <w:style w:type="paragraph" w:styleId="Footer">
    <w:name w:val="footer"/>
    <w:basedOn w:val="Normal"/>
    <w:link w:val="FooterChar"/>
    <w:uiPriority w:val="99"/>
    <w:unhideWhenUsed/>
    <w:rsid w:val="003F5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552"/>
  </w:style>
  <w:style w:type="paragraph" w:styleId="NormalWeb">
    <w:name w:val="Normal (Web)"/>
    <w:basedOn w:val="Normal"/>
    <w:uiPriority w:val="99"/>
    <w:unhideWhenUsed/>
    <w:rsid w:val="003F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F5552"/>
  </w:style>
  <w:style w:type="character" w:styleId="Strong">
    <w:name w:val="Strong"/>
    <w:basedOn w:val="DefaultParagraphFont"/>
    <w:uiPriority w:val="22"/>
    <w:qFormat/>
    <w:rsid w:val="003F5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Kwantlen Polytechnic University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Chinda</dc:creator>
  <cp:keywords/>
  <dc:description/>
  <cp:lastModifiedBy>Brandon Justus</cp:lastModifiedBy>
  <cp:revision>4</cp:revision>
  <dcterms:created xsi:type="dcterms:W3CDTF">2020-02-20T18:01:00Z</dcterms:created>
  <dcterms:modified xsi:type="dcterms:W3CDTF">2020-02-20T18:49:00Z</dcterms:modified>
</cp:coreProperties>
</file>