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14CB9" w:rsidRDefault="00C14CB9" w:rsidP="00C14CB9">
      <w:pPr>
        <w:spacing w:before="7" w:line="110" w:lineRule="exact"/>
        <w:rPr>
          <w:sz w:val="11"/>
          <w:szCs w:val="11"/>
        </w:rPr>
      </w:pPr>
      <w:bookmarkStart w:id="0" w:name="_GoBack"/>
      <w:bookmarkEnd w:id="0"/>
    </w:p>
    <w:tbl>
      <w:tblPr>
        <w:tblStyle w:val="TableGrid"/>
        <w:tblW w:w="5000" w:type="pct"/>
        <w:tblLook w:val="04A0" w:firstRow="1" w:lastRow="0" w:firstColumn="1" w:lastColumn="0" w:noHBand="0" w:noVBand="1"/>
      </w:tblPr>
      <w:tblGrid>
        <w:gridCol w:w="7750"/>
        <w:gridCol w:w="2320"/>
      </w:tblGrid>
      <w:tr w:rsidR="00C14CB9" w14:paraId="5AC00171" w14:textId="77777777" w:rsidTr="4CD0B147">
        <w:trPr>
          <w:trHeight w:val="547"/>
        </w:trPr>
        <w:tc>
          <w:tcPr>
            <w:tcW w:w="3848" w:type="pct"/>
          </w:tcPr>
          <w:p w14:paraId="5784E59A" w14:textId="77777777" w:rsidR="00C14CB9" w:rsidRPr="007C4BE4" w:rsidRDefault="00C14CB9" w:rsidP="001E3B8A">
            <w:pPr>
              <w:rPr>
                <w:rFonts w:ascii="Calibri" w:eastAsia="Calibri" w:hAnsi="Calibri" w:cs="Calibri"/>
              </w:rPr>
            </w:pPr>
            <w:r w:rsidRPr="007C4BE4">
              <w:rPr>
                <w:rFonts w:ascii="Calibri" w:eastAsia="Calibri" w:hAnsi="Calibri" w:cs="Calibri"/>
              </w:rPr>
              <w:t>REPORT:</w:t>
            </w:r>
            <w:r w:rsidR="00451BDC">
              <w:rPr>
                <w:rFonts w:ascii="Calibri" w:eastAsia="Calibri" w:hAnsi="Calibri" w:cs="Calibri"/>
              </w:rPr>
              <w:t xml:space="preserve"> </w:t>
            </w:r>
            <w:r w:rsidR="007D7399">
              <w:rPr>
                <w:rFonts w:ascii="Calibri" w:eastAsia="Calibri" w:hAnsi="Calibri" w:cs="Calibri"/>
              </w:rPr>
              <w:t>TECHNI</w:t>
            </w:r>
            <w:r w:rsidR="001E3B8A">
              <w:rPr>
                <w:rFonts w:ascii="Calibri" w:eastAsia="Calibri" w:hAnsi="Calibri" w:cs="Calibri"/>
              </w:rPr>
              <w:t>CAL APPAREL DESIGN</w:t>
            </w:r>
            <w:r w:rsidR="00451BDC">
              <w:rPr>
                <w:rFonts w:ascii="Calibri" w:eastAsia="Calibri" w:hAnsi="Calibri" w:cs="Calibri"/>
              </w:rPr>
              <w:t xml:space="preserve"> EXTERNAL REVIEW </w:t>
            </w:r>
          </w:p>
        </w:tc>
        <w:tc>
          <w:tcPr>
            <w:tcW w:w="1152" w:type="pct"/>
          </w:tcPr>
          <w:p w14:paraId="1F1D308B" w14:textId="51750E7C" w:rsidR="00C14CB9" w:rsidRPr="007C4BE4" w:rsidRDefault="00C14CB9" w:rsidP="00451BDC">
            <w:pPr>
              <w:rPr>
                <w:rFonts w:ascii="Calibri" w:eastAsia="Calibri" w:hAnsi="Calibri" w:cs="Calibri"/>
              </w:rPr>
            </w:pPr>
            <w:r w:rsidRPr="4CD0B147">
              <w:rPr>
                <w:rFonts w:ascii="Calibri" w:eastAsia="Calibri" w:hAnsi="Calibri" w:cs="Calibri"/>
              </w:rPr>
              <w:t>DATE:</w:t>
            </w:r>
            <w:r w:rsidR="00451BDC" w:rsidRPr="4CD0B147">
              <w:rPr>
                <w:rFonts w:ascii="Calibri" w:eastAsia="Calibri" w:hAnsi="Calibri" w:cs="Calibri"/>
              </w:rPr>
              <w:t xml:space="preserve"> </w:t>
            </w:r>
            <w:r w:rsidR="00E13759">
              <w:rPr>
                <w:rFonts w:ascii="Calibri" w:eastAsia="Calibri" w:hAnsi="Calibri" w:cs="Calibri"/>
              </w:rPr>
              <w:t xml:space="preserve"> October 9, </w:t>
            </w:r>
            <w:r w:rsidR="0422CEED" w:rsidRPr="4CD0B147">
              <w:rPr>
                <w:rFonts w:ascii="Calibri" w:eastAsia="Calibri" w:hAnsi="Calibri" w:cs="Calibri"/>
              </w:rPr>
              <w:t>2020</w:t>
            </w:r>
          </w:p>
        </w:tc>
      </w:tr>
    </w:tbl>
    <w:p w14:paraId="0A37501D" w14:textId="77777777" w:rsidR="00C14CB9" w:rsidRDefault="00C14CB9" w:rsidP="00C14CB9">
      <w:pPr>
        <w:rPr>
          <w:rFonts w:ascii="Calibri" w:eastAsia="Calibri" w:hAnsi="Calibri" w:cs="Calibri"/>
          <w:b/>
        </w:rPr>
      </w:pPr>
    </w:p>
    <w:p w14:paraId="5DAB6C7B" w14:textId="77777777" w:rsidR="00C14CB9" w:rsidRDefault="00C14CB9" w:rsidP="00C14CB9">
      <w:pPr>
        <w:rPr>
          <w:rFonts w:ascii="Calibri" w:eastAsia="Calibri" w:hAnsi="Calibri" w:cs="Calibri"/>
          <w:b/>
        </w:rPr>
      </w:pPr>
    </w:p>
    <w:p w14:paraId="6CE99BD3" w14:textId="77777777" w:rsidR="00C14CB9" w:rsidRDefault="00C14CB9" w:rsidP="00C14CB9">
      <w:pPr>
        <w:pStyle w:val="Heading2"/>
      </w:pPr>
      <w:r>
        <w:t>EXTERNAL REVIEW TEAM MEMBERS (THE “ERT”)</w:t>
      </w:r>
    </w:p>
    <w:p w14:paraId="6AE37F67" w14:textId="77777777" w:rsidR="00C14CB9" w:rsidRDefault="00C14CB9" w:rsidP="00C14CB9">
      <w:pPr>
        <w:pStyle w:val="BodyText2"/>
        <w:spacing w:after="0" w:line="240" w:lineRule="auto"/>
      </w:pPr>
      <w:r>
        <w:t>List the names and affiliations of the External Review Team. Identify the Chair.</w:t>
      </w:r>
    </w:p>
    <w:p w14:paraId="38E8D0A5" w14:textId="77777777" w:rsidR="00451BDC" w:rsidRPr="005B4C3B" w:rsidRDefault="001E3B8A" w:rsidP="00451BDC">
      <w:pPr>
        <w:rPr>
          <w:rFonts w:eastAsia="Times New Roman" w:cs="Calibri"/>
          <w:color w:val="000000"/>
        </w:rPr>
      </w:pPr>
      <w:r w:rsidRPr="005B4C3B">
        <w:rPr>
          <w:rFonts w:eastAsia="Times New Roman" w:cs="Calibri"/>
          <w:color w:val="000000"/>
        </w:rPr>
        <w:t>Laura Appleton</w:t>
      </w:r>
      <w:r w:rsidR="005B4C3B" w:rsidRPr="005B4C3B">
        <w:rPr>
          <w:rFonts w:eastAsia="Times New Roman" w:cs="Calibri"/>
          <w:color w:val="000000"/>
        </w:rPr>
        <w:t xml:space="preserve">, Senior Manager, People &amp; Culture, </w:t>
      </w:r>
      <w:proofErr w:type="spellStart"/>
      <w:r w:rsidR="005B4C3B" w:rsidRPr="005B4C3B">
        <w:rPr>
          <w:rFonts w:eastAsia="Times New Roman" w:cs="Calibri"/>
          <w:color w:val="000000"/>
        </w:rPr>
        <w:t>Arc’teryx</w:t>
      </w:r>
      <w:proofErr w:type="spellEnd"/>
      <w:r w:rsidR="005B4C3B" w:rsidRPr="005B4C3B">
        <w:rPr>
          <w:rFonts w:eastAsia="Times New Roman" w:cs="Calibri"/>
          <w:color w:val="000000"/>
        </w:rPr>
        <w:t xml:space="preserve"> Equipment</w:t>
      </w:r>
    </w:p>
    <w:p w14:paraId="2B749FF2" w14:textId="77777777" w:rsidR="001E3B8A" w:rsidRPr="005B4C3B" w:rsidRDefault="001E3B8A" w:rsidP="00451BDC">
      <w:pPr>
        <w:rPr>
          <w:rFonts w:eastAsia="Times New Roman" w:cs="Calibri"/>
          <w:color w:val="000000"/>
        </w:rPr>
      </w:pPr>
      <w:r w:rsidRPr="005B4C3B">
        <w:rPr>
          <w:rFonts w:eastAsia="Times New Roman" w:cs="Calibri"/>
          <w:color w:val="000000"/>
        </w:rPr>
        <w:t>Chase W. Anderson</w:t>
      </w:r>
      <w:r w:rsidR="005B4C3B" w:rsidRPr="005B4C3B">
        <w:rPr>
          <w:rFonts w:eastAsia="Times New Roman" w:cs="Calibri"/>
          <w:color w:val="000000"/>
        </w:rPr>
        <w:t>, Outdoor Product Design and Development Program Coordinator, Utah State University</w:t>
      </w:r>
    </w:p>
    <w:p w14:paraId="7EBAD725" w14:textId="77777777" w:rsidR="001E3B8A" w:rsidRPr="005B4C3B" w:rsidRDefault="001E3B8A" w:rsidP="00451BDC">
      <w:pPr>
        <w:rPr>
          <w:rFonts w:eastAsia="Times New Roman" w:cs="Calibri"/>
          <w:color w:val="000000"/>
        </w:rPr>
      </w:pPr>
      <w:r w:rsidRPr="005B4C3B">
        <w:rPr>
          <w:rFonts w:eastAsia="Times New Roman" w:cs="Calibri"/>
          <w:color w:val="000000"/>
        </w:rPr>
        <w:t>Heather Clark</w:t>
      </w:r>
      <w:r w:rsidR="005B4C3B" w:rsidRPr="005B4C3B">
        <w:rPr>
          <w:rFonts w:eastAsia="Times New Roman" w:cs="Calibri"/>
          <w:color w:val="000000"/>
        </w:rPr>
        <w:t>, Fashion Design &amp; Technology Program Coordinator, Kwantlen Polytechnic University</w:t>
      </w:r>
    </w:p>
    <w:p w14:paraId="02EB378F" w14:textId="77777777" w:rsidR="00C14CB9" w:rsidRDefault="00C14CB9" w:rsidP="001626C0">
      <w:pPr>
        <w:pStyle w:val="Heading2"/>
      </w:pPr>
    </w:p>
    <w:p w14:paraId="48D534A9" w14:textId="6C8118C4" w:rsidR="002E35FB" w:rsidRDefault="00CF5260" w:rsidP="001626C0">
      <w:pPr>
        <w:pStyle w:val="Heading2"/>
      </w:pPr>
      <w:r>
        <w:t>OVERALL ASSESSMENT</w:t>
      </w:r>
    </w:p>
    <w:p w14:paraId="148A56AB" w14:textId="77777777" w:rsidR="002E35FB" w:rsidRPr="002E35FB" w:rsidRDefault="002E35FB" w:rsidP="002E35FB"/>
    <w:tbl>
      <w:tblPr>
        <w:tblStyle w:val="TableGrid"/>
        <w:tblW w:w="0" w:type="auto"/>
        <w:tblLook w:val="04A0" w:firstRow="1" w:lastRow="0" w:firstColumn="1" w:lastColumn="0" w:noHBand="0" w:noVBand="1"/>
      </w:tblPr>
      <w:tblGrid>
        <w:gridCol w:w="10070"/>
      </w:tblGrid>
      <w:tr w:rsidR="002E35FB" w:rsidRPr="008E5DA6" w14:paraId="0A1915E8" w14:textId="77777777" w:rsidTr="00DD454A">
        <w:tc>
          <w:tcPr>
            <w:tcW w:w="10070" w:type="dxa"/>
          </w:tcPr>
          <w:p w14:paraId="6B67B26B" w14:textId="77777777" w:rsidR="002E35FB" w:rsidRDefault="002E35FB" w:rsidP="002E35FB">
            <w:pPr>
              <w:pStyle w:val="Heading2"/>
              <w:keepNext/>
              <w:outlineLvl w:val="1"/>
            </w:pPr>
            <w:r>
              <w:t>SELF-STUDY REPORT</w:t>
            </w:r>
          </w:p>
          <w:p w14:paraId="0434B0AE" w14:textId="77777777" w:rsidR="002E35FB" w:rsidRPr="00CF5260" w:rsidRDefault="002E35FB" w:rsidP="002E35FB">
            <w:pPr>
              <w:pStyle w:val="Heading2"/>
              <w:keepNext/>
              <w:outlineLvl w:val="1"/>
            </w:pPr>
          </w:p>
          <w:p w14:paraId="746AB5C9" w14:textId="77777777" w:rsidR="002E35FB" w:rsidRPr="002F644A" w:rsidRDefault="002E35FB" w:rsidP="002E35FB">
            <w:pPr>
              <w:pStyle w:val="Heading3"/>
              <w:outlineLvl w:val="2"/>
              <w:rPr>
                <w:i/>
              </w:rPr>
            </w:pPr>
            <w:r>
              <w:rPr>
                <w:b/>
                <w:i/>
              </w:rPr>
              <w:t>Criteria</w:t>
            </w:r>
            <w:r w:rsidRPr="002F644A">
              <w:rPr>
                <w:b/>
                <w:i/>
              </w:rPr>
              <w:t xml:space="preserve">: </w:t>
            </w:r>
            <w:r>
              <w:rPr>
                <w:i/>
              </w:rPr>
              <w:t>The Self-Study Report provides a data-supported analysis of the program’s strengths, weaknesses, opportunities and challenges.</w:t>
            </w:r>
          </w:p>
          <w:p w14:paraId="3CCCD129" w14:textId="77777777" w:rsidR="002E35FB" w:rsidRDefault="002E35FB" w:rsidP="002E35FB">
            <w:pPr>
              <w:pStyle w:val="Heading2"/>
              <w:keepNext/>
              <w:outlineLvl w:val="1"/>
            </w:pPr>
          </w:p>
          <w:p w14:paraId="1880F687" w14:textId="77777777" w:rsidR="002E35FB" w:rsidRDefault="002E35FB" w:rsidP="002E35FB">
            <w:pPr>
              <w:pStyle w:val="Heading2"/>
              <w:keepNext/>
              <w:outlineLvl w:val="1"/>
              <w:rPr>
                <w:b w:val="0"/>
              </w:rPr>
            </w:pPr>
            <w:r>
              <w:t>Standard</w:t>
            </w:r>
            <w:r w:rsidRPr="007108E0">
              <w:t xml:space="preserve"> for Assessing this </w:t>
            </w:r>
            <w:r>
              <w:t>Report</w:t>
            </w:r>
            <w:r w:rsidRPr="007108E0">
              <w:t xml:space="preserve">: </w:t>
            </w:r>
          </w:p>
          <w:p w14:paraId="267E4A59" w14:textId="77777777" w:rsidR="002E35FB" w:rsidRDefault="002E35FB" w:rsidP="002E35FB">
            <w:pPr>
              <w:pStyle w:val="Heading2"/>
              <w:keepNext/>
              <w:numPr>
                <w:ilvl w:val="0"/>
                <w:numId w:val="36"/>
              </w:numPr>
              <w:outlineLvl w:val="1"/>
              <w:rPr>
                <w:b w:val="0"/>
              </w:rPr>
            </w:pPr>
            <w:r>
              <w:rPr>
                <w:b w:val="0"/>
              </w:rPr>
              <w:t>The programmatic strengths and weaknesses identified in this report are supported by data and on-site findings;</w:t>
            </w:r>
          </w:p>
          <w:p w14:paraId="55F6FFBD" w14:textId="77777777" w:rsidR="002E35FB" w:rsidRDefault="002E35FB" w:rsidP="002E35FB">
            <w:pPr>
              <w:pStyle w:val="Heading2"/>
              <w:keepNext/>
              <w:numPr>
                <w:ilvl w:val="0"/>
                <w:numId w:val="36"/>
              </w:numPr>
              <w:outlineLvl w:val="1"/>
              <w:rPr>
                <w:b w:val="0"/>
              </w:rPr>
            </w:pPr>
            <w:r>
              <w:rPr>
                <w:b w:val="0"/>
              </w:rPr>
              <w:t>The Report has appropriate scope, as articulated by the Self-Study Guide;</w:t>
            </w:r>
          </w:p>
          <w:p w14:paraId="3013FE8C" w14:textId="7EB07AAB" w:rsidR="002E35FB" w:rsidRPr="002E35FB" w:rsidRDefault="002E35FB" w:rsidP="002E35FB">
            <w:pPr>
              <w:pStyle w:val="Heading2"/>
              <w:keepNext/>
              <w:numPr>
                <w:ilvl w:val="0"/>
                <w:numId w:val="36"/>
              </w:numPr>
              <w:outlineLvl w:val="1"/>
              <w:rPr>
                <w:b w:val="0"/>
              </w:rPr>
            </w:pPr>
            <w:r>
              <w:rPr>
                <w:b w:val="0"/>
              </w:rPr>
              <w:t>Recommendations are supported by data, a clear rationale and on-site findings.</w:t>
            </w:r>
          </w:p>
        </w:tc>
      </w:tr>
    </w:tbl>
    <w:p w14:paraId="17A2480C" w14:textId="77777777" w:rsidR="002E35FB" w:rsidRPr="002E35FB" w:rsidRDefault="002E35FB" w:rsidP="002E35FB"/>
    <w:p w14:paraId="2B59545D" w14:textId="77777777" w:rsidR="002E35FB" w:rsidRPr="002E35FB" w:rsidRDefault="002E35FB" w:rsidP="002E35FB"/>
    <w:p w14:paraId="15754975" w14:textId="77777777" w:rsidR="002E35FB" w:rsidRPr="002E35FB" w:rsidRDefault="002E35FB" w:rsidP="002E35FB"/>
    <w:p w14:paraId="5816786D" w14:textId="77777777" w:rsidR="002E35FB" w:rsidRPr="002E35FB" w:rsidRDefault="002E35FB" w:rsidP="002E35FB"/>
    <w:p w14:paraId="1191E980" w14:textId="77777777" w:rsidR="002E35FB" w:rsidRPr="002E35FB" w:rsidRDefault="002E35FB" w:rsidP="002E35FB"/>
    <w:p w14:paraId="0F3A5A0B" w14:textId="77777777" w:rsidR="002E35FB" w:rsidRPr="002E35FB" w:rsidRDefault="002E35FB" w:rsidP="002E35FB"/>
    <w:p w14:paraId="41D91B17" w14:textId="77777777" w:rsidR="002E35FB" w:rsidRPr="002E35FB" w:rsidRDefault="002E35FB" w:rsidP="002E35FB"/>
    <w:p w14:paraId="7F3101DD" w14:textId="77777777" w:rsidR="002E35FB" w:rsidRPr="002E35FB" w:rsidRDefault="002E35FB" w:rsidP="002E35FB"/>
    <w:p w14:paraId="1D1E0113" w14:textId="77777777" w:rsidR="002E35FB" w:rsidRPr="002E35FB" w:rsidRDefault="002E35FB" w:rsidP="002E35FB"/>
    <w:p w14:paraId="0247CF3B" w14:textId="77777777" w:rsidR="002E35FB" w:rsidRPr="002E35FB" w:rsidRDefault="002E35FB" w:rsidP="002E35FB"/>
    <w:p w14:paraId="6473FCA7" w14:textId="77777777" w:rsidR="002E35FB" w:rsidRPr="002E35FB" w:rsidRDefault="002E35FB" w:rsidP="002E35FB"/>
    <w:p w14:paraId="1D7E6F09" w14:textId="77777777" w:rsidR="002E35FB" w:rsidRPr="002E35FB" w:rsidRDefault="002E35FB" w:rsidP="002E35FB"/>
    <w:p w14:paraId="592992B1" w14:textId="77777777" w:rsidR="002E35FB" w:rsidRPr="002E35FB" w:rsidRDefault="002E35FB" w:rsidP="002E35FB"/>
    <w:p w14:paraId="72A026A4" w14:textId="77777777" w:rsidR="002E35FB" w:rsidRPr="002E35FB" w:rsidRDefault="002E35FB" w:rsidP="002E35FB"/>
    <w:p w14:paraId="21244AC5" w14:textId="77777777" w:rsidR="002E35FB" w:rsidRPr="002E35FB" w:rsidRDefault="002E35FB" w:rsidP="002E35FB"/>
    <w:p w14:paraId="43C4A920" w14:textId="77777777" w:rsidR="002E35FB" w:rsidRPr="002E35FB" w:rsidRDefault="002E35FB" w:rsidP="002E35FB"/>
    <w:p w14:paraId="0C5E66F7" w14:textId="77777777" w:rsidR="002E35FB" w:rsidRPr="002E35FB" w:rsidRDefault="002E35FB" w:rsidP="002E35FB"/>
    <w:p w14:paraId="60E51AF7" w14:textId="77777777" w:rsidR="002E35FB" w:rsidRPr="002E35FB" w:rsidRDefault="002E35FB" w:rsidP="002E35FB"/>
    <w:p w14:paraId="0299F4C6" w14:textId="77777777" w:rsidR="002E35FB" w:rsidRPr="002E35FB" w:rsidRDefault="002E35FB" w:rsidP="002E35FB"/>
    <w:p w14:paraId="0323E405" w14:textId="77777777" w:rsidR="002E35FB" w:rsidRPr="002E35FB" w:rsidRDefault="002E35FB" w:rsidP="002E35FB"/>
    <w:p w14:paraId="01BF8C37" w14:textId="77777777" w:rsidR="002E35FB" w:rsidRPr="002E35FB" w:rsidRDefault="002E35FB" w:rsidP="002E35FB"/>
    <w:p w14:paraId="4C68E5DB" w14:textId="77777777" w:rsidR="002E35FB" w:rsidRPr="002E35FB" w:rsidRDefault="002E35FB" w:rsidP="002E35FB"/>
    <w:p w14:paraId="0F846412" w14:textId="77777777" w:rsidR="002E35FB" w:rsidRPr="002E35FB" w:rsidRDefault="002E35FB" w:rsidP="002E35FB"/>
    <w:p w14:paraId="42BAEFAD" w14:textId="77777777" w:rsidR="002E35FB" w:rsidRPr="002E35FB" w:rsidRDefault="002E35FB" w:rsidP="002E35FB"/>
    <w:p w14:paraId="1FF655A1" w14:textId="7525976A" w:rsidR="00CF5260" w:rsidRPr="002E35FB" w:rsidRDefault="00CF5260" w:rsidP="002E35FB">
      <w:pPr>
        <w:tabs>
          <w:tab w:val="left" w:pos="960"/>
        </w:tabs>
      </w:pPr>
    </w:p>
    <w:tbl>
      <w:tblPr>
        <w:tblStyle w:val="TableGrid"/>
        <w:tblW w:w="0" w:type="auto"/>
        <w:tblLook w:val="04A0" w:firstRow="1" w:lastRow="0" w:firstColumn="1" w:lastColumn="0" w:noHBand="0" w:noVBand="1"/>
      </w:tblPr>
      <w:tblGrid>
        <w:gridCol w:w="10070"/>
      </w:tblGrid>
      <w:tr w:rsidR="002E35FB" w14:paraId="41C5EFBD" w14:textId="77777777" w:rsidTr="00DD454A">
        <w:tc>
          <w:tcPr>
            <w:tcW w:w="10070" w:type="dxa"/>
          </w:tcPr>
          <w:p w14:paraId="3FF4F2E7" w14:textId="77777777" w:rsidR="002E35FB" w:rsidRDefault="002E35FB" w:rsidP="00DD454A">
            <w:pPr>
              <w:pStyle w:val="Heading2"/>
              <w:keepNext/>
              <w:outlineLvl w:val="1"/>
            </w:pPr>
          </w:p>
          <w:p w14:paraId="33174F53" w14:textId="77777777" w:rsidR="002E35FB" w:rsidRDefault="002E35FB" w:rsidP="00DD454A">
            <w:pPr>
              <w:pStyle w:val="Heading2"/>
              <w:keepNext/>
              <w:outlineLvl w:val="1"/>
            </w:pPr>
            <w:r>
              <w:t>The External Reviewers:</w:t>
            </w:r>
          </w:p>
          <w:tbl>
            <w:tblPr>
              <w:tblStyle w:val="TableGrid"/>
              <w:tblW w:w="5000" w:type="pct"/>
              <w:tblLook w:val="04A0" w:firstRow="1" w:lastRow="0" w:firstColumn="1" w:lastColumn="0" w:noHBand="0" w:noVBand="1"/>
            </w:tblPr>
            <w:tblGrid>
              <w:gridCol w:w="4922"/>
              <w:gridCol w:w="4922"/>
            </w:tblGrid>
            <w:tr w:rsidR="002E35FB" w14:paraId="1992A283" w14:textId="77777777" w:rsidTr="00DD454A">
              <w:tc>
                <w:tcPr>
                  <w:tcW w:w="2500" w:type="pct"/>
                </w:tcPr>
                <w:p w14:paraId="204B00F7" w14:textId="77777777" w:rsidR="002E35FB" w:rsidRPr="00B30E0E" w:rsidRDefault="002E35FB" w:rsidP="00DD454A">
                  <w:pPr>
                    <w:keepNext/>
                    <w:rPr>
                      <w:color w:val="000000"/>
                      <w:highlight w:val="yellow"/>
                    </w:rPr>
                  </w:pPr>
                  <w:r w:rsidRPr="3E46F606">
                    <w:rPr>
                      <w:color w:val="000000" w:themeColor="text1"/>
                      <w:highlight w:val="yellow"/>
                    </w:rPr>
                    <w:t>Validate the Self-Study Report’s findings and recommendations</w:t>
                  </w:r>
                  <w:r w:rsidRPr="3E46F606">
                    <w:rPr>
                      <w:color w:val="000000" w:themeColor="text1"/>
                    </w:rPr>
                    <w:t xml:space="preserve"> </w:t>
                  </w:r>
                </w:p>
              </w:tc>
              <w:tc>
                <w:tcPr>
                  <w:tcW w:w="2500" w:type="pct"/>
                </w:tcPr>
                <w:p w14:paraId="7870C716" w14:textId="77777777" w:rsidR="002E35FB" w:rsidRPr="00B30E0E" w:rsidRDefault="002E35FB" w:rsidP="00DD454A">
                  <w:pPr>
                    <w:keepNext/>
                    <w:rPr>
                      <w:color w:val="000000"/>
                    </w:rPr>
                  </w:pPr>
                  <w:r>
                    <w:rPr>
                      <w:color w:val="000000"/>
                    </w:rPr>
                    <w:t>Do not validate the Self-Study Report’s findings and recommendations</w:t>
                  </w:r>
                </w:p>
              </w:tc>
            </w:tr>
          </w:tbl>
          <w:p w14:paraId="29713776" w14:textId="77777777" w:rsidR="002E35FB" w:rsidRDefault="002E35FB" w:rsidP="00DD454A">
            <w:pPr>
              <w:pStyle w:val="Heading2"/>
              <w:keepNext/>
              <w:outlineLvl w:val="1"/>
            </w:pPr>
          </w:p>
          <w:p w14:paraId="7769625C" w14:textId="77777777" w:rsidR="002E35FB" w:rsidRDefault="002E35FB" w:rsidP="00DD454A">
            <w:pPr>
              <w:keepNext/>
              <w:rPr>
                <w:b/>
                <w:color w:val="000000"/>
              </w:rPr>
            </w:pPr>
            <w:r>
              <w:rPr>
                <w:b/>
                <w:color w:val="000000"/>
              </w:rPr>
              <w:t>Rationale for this Determination</w:t>
            </w:r>
            <w:r w:rsidRPr="00B30E0E">
              <w:rPr>
                <w:b/>
                <w:color w:val="000000"/>
              </w:rPr>
              <w:t xml:space="preserve">: </w:t>
            </w:r>
          </w:p>
          <w:p w14:paraId="20EF61FA" w14:textId="77777777" w:rsidR="002E35FB" w:rsidRDefault="002E35FB" w:rsidP="00DD454A">
            <w:pPr>
              <w:pStyle w:val="Heading2"/>
              <w:keepNext/>
              <w:outlineLvl w:val="1"/>
              <w:rPr>
                <w:b w:val="0"/>
                <w:bCs w:val="0"/>
              </w:rPr>
            </w:pPr>
            <w:r>
              <w:rPr>
                <w:b w:val="0"/>
                <w:bCs w:val="0"/>
              </w:rPr>
              <w:t>Recommendations throughout the report were generally supported by the various stakeholder groups that were met with.  With this program being newer there is a sense of it still finding its way, what students are attracted to the program, where alumni fit within industry, and the content to cover in curriculum.  As this is the first time that the program has gone through the program review process the recommendations highlight some ideal shifts that will serve to strengthen the program.</w:t>
            </w:r>
          </w:p>
          <w:p w14:paraId="1A8E85B8" w14:textId="77777777" w:rsidR="002E35FB" w:rsidRDefault="002E35FB" w:rsidP="00DD454A">
            <w:pPr>
              <w:pStyle w:val="Heading2"/>
              <w:keepNext/>
              <w:outlineLvl w:val="1"/>
              <w:rPr>
                <w:b w:val="0"/>
                <w:bCs w:val="0"/>
              </w:rPr>
            </w:pPr>
          </w:p>
          <w:p w14:paraId="68ACABC6" w14:textId="77777777" w:rsidR="002E35FB" w:rsidRDefault="002E35FB" w:rsidP="00DD454A">
            <w:pPr>
              <w:pStyle w:val="Heading2"/>
              <w:keepNext/>
              <w:outlineLvl w:val="1"/>
              <w:rPr>
                <w:b w:val="0"/>
                <w:bCs w:val="0"/>
                <w:u w:val="single"/>
              </w:rPr>
            </w:pPr>
            <w:r w:rsidRPr="1D28704B">
              <w:rPr>
                <w:b w:val="0"/>
                <w:bCs w:val="0"/>
                <w:u w:val="single"/>
              </w:rPr>
              <w:t>Two of the main points that were highlighted throughout conversations were:</w:t>
            </w:r>
          </w:p>
          <w:p w14:paraId="4346B328" w14:textId="77777777" w:rsidR="002E35FB" w:rsidRDefault="002E35FB" w:rsidP="00DD454A">
            <w:pPr>
              <w:pStyle w:val="Heading2"/>
              <w:keepNext/>
              <w:outlineLvl w:val="1"/>
              <w:rPr>
                <w:b w:val="0"/>
                <w:bCs w:val="0"/>
              </w:rPr>
            </w:pPr>
            <w:r>
              <w:rPr>
                <w:b w:val="0"/>
                <w:bCs w:val="0"/>
              </w:rPr>
              <w:t xml:space="preserve">Lengthen the program </w:t>
            </w:r>
            <w:r w:rsidRPr="1D28704B">
              <w:rPr>
                <w:b w:val="0"/>
                <w:bCs w:val="0"/>
                <w:u w:val="single"/>
              </w:rPr>
              <w:t>only</w:t>
            </w:r>
            <w:r>
              <w:rPr>
                <w:b w:val="0"/>
                <w:bCs w:val="0"/>
              </w:rPr>
              <w:t xml:space="preserve"> for the inclusion of a work experience/practicum component.  This was highlighted as a main piece that is currently missing in the program to prepare students to enter the industry upon graduation.</w:t>
            </w:r>
          </w:p>
          <w:p w14:paraId="0A53D269" w14:textId="77777777" w:rsidR="002E35FB" w:rsidRDefault="002E35FB" w:rsidP="00DD454A">
            <w:pPr>
              <w:pStyle w:val="Heading2"/>
              <w:keepNext/>
              <w:outlineLvl w:val="1"/>
              <w:rPr>
                <w:b w:val="0"/>
                <w:bCs w:val="0"/>
              </w:rPr>
            </w:pPr>
          </w:p>
          <w:p w14:paraId="4CBBC78E" w14:textId="77777777" w:rsidR="002E35FB" w:rsidRDefault="002E35FB" w:rsidP="00DD454A">
            <w:pPr>
              <w:pStyle w:val="Heading2"/>
              <w:keepNext/>
              <w:outlineLvl w:val="1"/>
              <w:rPr>
                <w:b w:val="0"/>
                <w:bCs w:val="0"/>
              </w:rPr>
            </w:pPr>
            <w:r>
              <w:rPr>
                <w:b w:val="0"/>
                <w:bCs w:val="0"/>
              </w:rPr>
              <w:t>Integrate content into the program that teaches students how to utilize their past experiences and education into industry roles.  This is supported by the recommendation for a capstone strategy course that explores how to leverage the capstone project.</w:t>
            </w:r>
          </w:p>
          <w:p w14:paraId="5AE38261" w14:textId="77777777" w:rsidR="002E35FB" w:rsidRDefault="002E35FB" w:rsidP="00DD454A">
            <w:pPr>
              <w:pStyle w:val="Heading2"/>
              <w:outlineLvl w:val="1"/>
              <w:rPr>
                <w:b w:val="0"/>
                <w:bCs w:val="0"/>
              </w:rPr>
            </w:pPr>
          </w:p>
          <w:p w14:paraId="650D9D60" w14:textId="77777777" w:rsidR="002E35FB" w:rsidRDefault="002E35FB" w:rsidP="00DD454A">
            <w:pPr>
              <w:pStyle w:val="Heading2"/>
              <w:outlineLvl w:val="1"/>
              <w:rPr>
                <w:b w:val="0"/>
                <w:bCs w:val="0"/>
              </w:rPr>
            </w:pPr>
            <w:r>
              <w:rPr>
                <w:b w:val="0"/>
                <w:bCs w:val="0"/>
              </w:rPr>
              <w:t>Based on the self-study report and the interviews we recommend that the Technical Apparel Design program choose from one three possible directions to have the strongest program possible.</w:t>
            </w:r>
          </w:p>
          <w:p w14:paraId="565B596B" w14:textId="77777777" w:rsidR="002E35FB" w:rsidRDefault="002E35FB" w:rsidP="00DD454A">
            <w:pPr>
              <w:pStyle w:val="Heading2"/>
              <w:numPr>
                <w:ilvl w:val="0"/>
                <w:numId w:val="1"/>
              </w:numPr>
              <w:outlineLvl w:val="1"/>
              <w:rPr>
                <w:rFonts w:asciiTheme="minorHAnsi" w:eastAsiaTheme="minorEastAsia" w:hAnsiTheme="minorHAnsi"/>
                <w:b w:val="0"/>
                <w:bCs w:val="0"/>
              </w:rPr>
            </w:pPr>
            <w:r>
              <w:rPr>
                <w:b w:val="0"/>
                <w:bCs w:val="0"/>
              </w:rPr>
              <w:t>Continue to work in a post-bac format, increasing the program length to include a work experience practicum placement, the ideal is 3-6 months in length, in a full-time role.  With this option we strongly recommendation that the program implement additional portfolio requirements to ensure students are entering the program with a strong foundational skill set.</w:t>
            </w:r>
          </w:p>
          <w:p w14:paraId="09824D25" w14:textId="77777777" w:rsidR="002E35FB" w:rsidRDefault="002E35FB" w:rsidP="00DD454A">
            <w:pPr>
              <w:pStyle w:val="Heading2"/>
              <w:numPr>
                <w:ilvl w:val="0"/>
                <w:numId w:val="1"/>
              </w:numPr>
              <w:outlineLvl w:val="1"/>
              <w:rPr>
                <w:b w:val="0"/>
                <w:bCs w:val="0"/>
              </w:rPr>
            </w:pPr>
            <w:r>
              <w:rPr>
                <w:b w:val="0"/>
                <w:bCs w:val="0"/>
              </w:rPr>
              <w:t xml:space="preserve">Move the current post-bac programming into a </w:t>
            </w:r>
            <w:proofErr w:type="gramStart"/>
            <w:r>
              <w:rPr>
                <w:b w:val="0"/>
                <w:bCs w:val="0"/>
              </w:rPr>
              <w:t>masters</w:t>
            </w:r>
            <w:proofErr w:type="gramEnd"/>
            <w:r>
              <w:rPr>
                <w:b w:val="0"/>
                <w:bCs w:val="0"/>
              </w:rPr>
              <w:t xml:space="preserve"> pathway.  For this option further research may be needed to discuss industry expectations around program outcomes, value vs cost and rigor of learning activities.  Portfolio process for this pathway may include increased expectations of foundational skills and knowledge of incoming students.</w:t>
            </w:r>
          </w:p>
          <w:p w14:paraId="66D62DCD" w14:textId="77777777" w:rsidR="002E35FB" w:rsidRDefault="002E35FB" w:rsidP="00DD454A">
            <w:pPr>
              <w:pStyle w:val="Heading2"/>
              <w:numPr>
                <w:ilvl w:val="0"/>
                <w:numId w:val="1"/>
              </w:numPr>
              <w:outlineLvl w:val="1"/>
              <w:rPr>
                <w:b w:val="0"/>
                <w:bCs w:val="0"/>
              </w:rPr>
            </w:pPr>
            <w:r>
              <w:rPr>
                <w:b w:val="0"/>
                <w:bCs w:val="0"/>
              </w:rPr>
              <w:t>Create a pathway for students to gain the foundational technical skills that is felt they are currently missing prior to their entry into the Technical Apparel Design Program.  These foundational technical skill courses may present opportunities for learning that overlap with Fashion and Technology, and Product Design program content.</w:t>
            </w:r>
          </w:p>
          <w:p w14:paraId="117E9FD2" w14:textId="654A3DDD" w:rsidR="002E35FB" w:rsidRPr="008545E6" w:rsidRDefault="002E35FB" w:rsidP="008545E6">
            <w:pPr>
              <w:pStyle w:val="Heading2"/>
              <w:numPr>
                <w:ilvl w:val="0"/>
                <w:numId w:val="1"/>
              </w:numPr>
              <w:outlineLvl w:val="1"/>
              <w:rPr>
                <w:b w:val="0"/>
                <w:bCs w:val="0"/>
              </w:rPr>
            </w:pPr>
            <w:r>
              <w:rPr>
                <w:b w:val="0"/>
                <w:bCs w:val="0"/>
              </w:rPr>
              <w:t xml:space="preserve">Shift the program to combine with the Fashion and Technology program so that it becomes a pathway.  With </w:t>
            </w:r>
            <w:proofErr w:type="gramStart"/>
            <w:r>
              <w:rPr>
                <w:b w:val="0"/>
                <w:bCs w:val="0"/>
              </w:rPr>
              <w:t>this option students</w:t>
            </w:r>
            <w:proofErr w:type="gramEnd"/>
            <w:r>
              <w:rPr>
                <w:b w:val="0"/>
                <w:bCs w:val="0"/>
              </w:rPr>
              <w:t xml:space="preserve"> might complete two years general, foundational skills and learning.  Upon successful completion of their first two years, students then can apply to a pathway, one of which is Technical Apparel in direction, the other which is more fashion as a way to continue to support the diversity of our local industry.</w:t>
            </w:r>
          </w:p>
        </w:tc>
      </w:tr>
    </w:tbl>
    <w:p w14:paraId="268D98DD" w14:textId="31012676" w:rsidR="002E35FB" w:rsidRDefault="002E35FB" w:rsidP="002E35FB">
      <w:pPr>
        <w:pStyle w:val="Heading2"/>
      </w:pPr>
    </w:p>
    <w:p w14:paraId="4B94D5A5" w14:textId="77777777" w:rsidR="00CF5260" w:rsidRDefault="00CF5260" w:rsidP="001626C0">
      <w:pPr>
        <w:pStyle w:val="Heading2"/>
      </w:pPr>
    </w:p>
    <w:p w14:paraId="3DEEC669" w14:textId="77777777" w:rsidR="00CF5260" w:rsidRDefault="00CF5260" w:rsidP="001626C0">
      <w:pPr>
        <w:pStyle w:val="Heading2"/>
      </w:pPr>
    </w:p>
    <w:p w14:paraId="3656B9AB" w14:textId="77777777" w:rsidR="00CF5260" w:rsidRDefault="00CF5260" w:rsidP="001626C0">
      <w:pPr>
        <w:pStyle w:val="Heading2"/>
      </w:pPr>
    </w:p>
    <w:p w14:paraId="45FB0818" w14:textId="77777777" w:rsidR="00CF5260" w:rsidRDefault="00CF5260" w:rsidP="001626C0">
      <w:pPr>
        <w:pStyle w:val="Heading2"/>
      </w:pPr>
    </w:p>
    <w:p w14:paraId="049F31CB" w14:textId="77777777" w:rsidR="006A3E1E" w:rsidRDefault="006A3E1E">
      <w:pPr>
        <w:widowControl/>
        <w:spacing w:after="160" w:line="259" w:lineRule="auto"/>
        <w:rPr>
          <w:rFonts w:ascii="Calibri" w:eastAsia="Calibri" w:hAnsi="Calibri"/>
          <w:b/>
          <w:bCs/>
        </w:rPr>
      </w:pPr>
      <w:r>
        <w:br w:type="page"/>
      </w:r>
    </w:p>
    <w:p w14:paraId="53128261" w14:textId="77777777" w:rsidR="001626C0" w:rsidRDefault="001626C0" w:rsidP="001626C0">
      <w:pPr>
        <w:pStyle w:val="Heading2"/>
      </w:pPr>
    </w:p>
    <w:p w14:paraId="62486C05" w14:textId="2569A304" w:rsidR="0001753A" w:rsidRDefault="000548BA" w:rsidP="000548BA">
      <w:pPr>
        <w:pStyle w:val="Heading2"/>
      </w:pPr>
      <w:r>
        <w:t>REVIEWERS’ VALIDATION OF THE SELF-STUDY REPORT</w:t>
      </w:r>
    </w:p>
    <w:p w14:paraId="4101652C" w14:textId="77777777" w:rsidR="0001753A" w:rsidRDefault="0001753A" w:rsidP="0001753A"/>
    <w:tbl>
      <w:tblPr>
        <w:tblStyle w:val="TableGrid"/>
        <w:tblW w:w="0" w:type="auto"/>
        <w:tblLook w:val="04A0" w:firstRow="1" w:lastRow="0" w:firstColumn="1" w:lastColumn="0" w:noHBand="0" w:noVBand="1"/>
      </w:tblPr>
      <w:tblGrid>
        <w:gridCol w:w="10070"/>
      </w:tblGrid>
      <w:tr w:rsidR="0001753A" w14:paraId="3770572B" w14:textId="77777777" w:rsidTr="3E46F606">
        <w:tc>
          <w:tcPr>
            <w:tcW w:w="10070" w:type="dxa"/>
          </w:tcPr>
          <w:p w14:paraId="0FD0AAE6" w14:textId="38343472" w:rsidR="000548BA" w:rsidRDefault="000548BA" w:rsidP="000548BA">
            <w:pPr>
              <w:pStyle w:val="Heading2"/>
              <w:outlineLvl w:val="1"/>
            </w:pPr>
          </w:p>
          <w:p w14:paraId="07B187AC" w14:textId="77777777" w:rsidR="0001753A" w:rsidRDefault="0001753A" w:rsidP="00916011">
            <w:pPr>
              <w:pStyle w:val="Heading2"/>
              <w:keepNext/>
              <w:outlineLvl w:val="1"/>
            </w:pPr>
            <w:r>
              <w:t>CHAPTER 2: Program Currency and Connections</w:t>
            </w:r>
          </w:p>
          <w:p w14:paraId="4B99056E" w14:textId="77777777" w:rsidR="0001753A" w:rsidRDefault="0001753A" w:rsidP="00916011">
            <w:pPr>
              <w:pStyle w:val="Heading3"/>
              <w:outlineLvl w:val="2"/>
              <w:rPr>
                <w:b/>
                <w:i/>
              </w:rPr>
            </w:pPr>
          </w:p>
          <w:p w14:paraId="0D8E2331" w14:textId="77777777" w:rsidR="0001753A" w:rsidRPr="002F644A" w:rsidRDefault="0001753A" w:rsidP="00916011">
            <w:pPr>
              <w:pStyle w:val="Heading3"/>
              <w:outlineLvl w:val="2"/>
              <w:rPr>
                <w:i/>
              </w:rPr>
            </w:pPr>
            <w:r>
              <w:rPr>
                <w:b/>
                <w:i/>
              </w:rPr>
              <w:t>Criteria</w:t>
            </w:r>
            <w:r w:rsidRPr="002F644A">
              <w:rPr>
                <w:b/>
                <w:i/>
              </w:rPr>
              <w:t xml:space="preserve">: </w:t>
            </w:r>
            <w:r w:rsidRPr="002F644A">
              <w:rPr>
                <w:i/>
              </w:rPr>
              <w:t xml:space="preserve">This chapter </w:t>
            </w:r>
            <w:r>
              <w:rPr>
                <w:i/>
              </w:rPr>
              <w:t xml:space="preserve">adequately </w:t>
            </w:r>
            <w:r w:rsidRPr="002F644A">
              <w:rPr>
                <w:i/>
              </w:rPr>
              <w:t xml:space="preserve">assesses program </w:t>
            </w:r>
            <w:r w:rsidR="006228E5">
              <w:rPr>
                <w:i/>
              </w:rPr>
              <w:t>competitiveness</w:t>
            </w:r>
            <w:r w:rsidRPr="002F644A">
              <w:rPr>
                <w:i/>
              </w:rPr>
              <w:t xml:space="preserve"> and its </w:t>
            </w:r>
            <w:r w:rsidR="006228E5">
              <w:rPr>
                <w:i/>
              </w:rPr>
              <w:t>connections</w:t>
            </w:r>
            <w:r w:rsidRPr="002F644A">
              <w:rPr>
                <w:i/>
              </w:rPr>
              <w:t xml:space="preserve"> to the discipline/sector</w:t>
            </w:r>
            <w:r>
              <w:rPr>
                <w:i/>
              </w:rPr>
              <w:t>. The assessment is supported by appropriate evidence and conclusions</w:t>
            </w:r>
            <w:r w:rsidRPr="002F644A">
              <w:rPr>
                <w:i/>
              </w:rPr>
              <w:t>.</w:t>
            </w:r>
          </w:p>
          <w:p w14:paraId="1299C43A" w14:textId="77777777" w:rsidR="0001753A" w:rsidRDefault="0001753A" w:rsidP="00916011">
            <w:pPr>
              <w:pStyle w:val="Heading2"/>
              <w:keepNext/>
              <w:outlineLvl w:val="1"/>
            </w:pPr>
          </w:p>
          <w:p w14:paraId="209EB90A" w14:textId="77777777" w:rsidR="0001753A" w:rsidRDefault="0001753A" w:rsidP="00916011">
            <w:pPr>
              <w:pStyle w:val="Heading2"/>
              <w:keepNext/>
              <w:outlineLvl w:val="1"/>
              <w:rPr>
                <w:b w:val="0"/>
              </w:rPr>
            </w:pPr>
            <w:r>
              <w:t>Standard</w:t>
            </w:r>
            <w:r w:rsidRPr="007108E0">
              <w:t xml:space="preserve"> for Assessing this Chapter: </w:t>
            </w:r>
          </w:p>
          <w:p w14:paraId="08A34E75" w14:textId="77777777" w:rsidR="0001753A" w:rsidRDefault="0001753A" w:rsidP="00916011">
            <w:pPr>
              <w:pStyle w:val="Heading2"/>
              <w:keepNext/>
              <w:numPr>
                <w:ilvl w:val="0"/>
                <w:numId w:val="36"/>
              </w:numPr>
              <w:outlineLvl w:val="1"/>
              <w:rPr>
                <w:b w:val="0"/>
              </w:rPr>
            </w:pPr>
            <w:r>
              <w:rPr>
                <w:b w:val="0"/>
              </w:rPr>
              <w:t xml:space="preserve">The programmatic strengths and weaknesses identified in this </w:t>
            </w:r>
            <w:r w:rsidR="00BB697F">
              <w:rPr>
                <w:b w:val="0"/>
              </w:rPr>
              <w:t>c</w:t>
            </w:r>
            <w:r>
              <w:rPr>
                <w:b w:val="0"/>
              </w:rPr>
              <w:t>hapter are supported by data and on-site findings;</w:t>
            </w:r>
          </w:p>
          <w:p w14:paraId="7CA43B79" w14:textId="77777777" w:rsidR="0001753A" w:rsidRDefault="0001753A" w:rsidP="00916011">
            <w:pPr>
              <w:pStyle w:val="Heading2"/>
              <w:keepNext/>
              <w:numPr>
                <w:ilvl w:val="0"/>
                <w:numId w:val="36"/>
              </w:numPr>
              <w:outlineLvl w:val="1"/>
              <w:rPr>
                <w:b w:val="0"/>
              </w:rPr>
            </w:pPr>
            <w:r>
              <w:rPr>
                <w:b w:val="0"/>
              </w:rPr>
              <w:t xml:space="preserve">The </w:t>
            </w:r>
            <w:r w:rsidR="00BB697F">
              <w:rPr>
                <w:b w:val="0"/>
              </w:rPr>
              <w:t>c</w:t>
            </w:r>
            <w:r>
              <w:rPr>
                <w:b w:val="0"/>
              </w:rPr>
              <w:t>hapter has appropriate scope, as articulated by the Self-Study Guide;</w:t>
            </w:r>
          </w:p>
          <w:p w14:paraId="694CFE5F" w14:textId="0221FDE1" w:rsidR="0001753A" w:rsidRDefault="0001753A" w:rsidP="00916011">
            <w:pPr>
              <w:pStyle w:val="Heading2"/>
              <w:keepNext/>
              <w:numPr>
                <w:ilvl w:val="0"/>
                <w:numId w:val="36"/>
              </w:numPr>
              <w:outlineLvl w:val="1"/>
              <w:rPr>
                <w:b w:val="0"/>
              </w:rPr>
            </w:pPr>
            <w:r>
              <w:rPr>
                <w:b w:val="0"/>
              </w:rPr>
              <w:t>Recommendations are supported by data, a clear rationale and on-site findings</w:t>
            </w:r>
            <w:r w:rsidR="00BB697F">
              <w:rPr>
                <w:b w:val="0"/>
              </w:rPr>
              <w:t>.</w:t>
            </w:r>
          </w:p>
          <w:p w14:paraId="6D154560" w14:textId="77777777" w:rsidR="00E85434" w:rsidRDefault="00E85434" w:rsidP="00E85434">
            <w:pPr>
              <w:pStyle w:val="Heading2"/>
              <w:keepNext/>
              <w:ind w:left="720"/>
              <w:outlineLvl w:val="1"/>
              <w:rPr>
                <w:b w:val="0"/>
              </w:rPr>
            </w:pPr>
          </w:p>
          <w:p w14:paraId="597EC5EF" w14:textId="160F90A4" w:rsidR="00E85434" w:rsidRPr="00E85434" w:rsidRDefault="00E85434" w:rsidP="00E85434">
            <w:pPr>
              <w:pStyle w:val="Heading2"/>
              <w:keepNext/>
              <w:outlineLvl w:val="1"/>
              <w:rPr>
                <w:b w:val="0"/>
                <w:color w:val="000000" w:themeColor="text1"/>
                <w:u w:val="single"/>
              </w:rPr>
            </w:pP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b w:val="0"/>
                <w:color w:val="000000" w:themeColor="text1"/>
                <w:u w:val="single"/>
              </w:rPr>
              <w:t xml:space="preserve"> </w:t>
            </w:r>
            <w:r w:rsidR="00AB3719">
              <w:rPr>
                <w:b w:val="0"/>
                <w:color w:val="000000" w:themeColor="text1"/>
                <w:u w:val="single"/>
              </w:rPr>
              <w:t>_________________________________________________________________________________________</w:t>
            </w:r>
            <w:r>
              <w:rPr>
                <w:b w:val="0"/>
                <w:color w:val="000000" w:themeColor="text1"/>
                <w:u w:val="single"/>
              </w:rPr>
              <w:t xml:space="preserve">         </w:t>
            </w:r>
          </w:p>
          <w:p w14:paraId="52046DA4" w14:textId="254B6C19" w:rsidR="00E85434" w:rsidRDefault="00E85434" w:rsidP="00E85434">
            <w:pPr>
              <w:pStyle w:val="Heading2"/>
              <w:keepNext/>
              <w:outlineLvl w:val="1"/>
              <w:rPr>
                <w:color w:val="000000"/>
              </w:rPr>
            </w:pPr>
            <w:r w:rsidRPr="1D28704B">
              <w:rPr>
                <w:color w:val="000000" w:themeColor="text1"/>
              </w:rPr>
              <w:t>Additional Recommendations Identified by the ERT—include a rationale for the recommendation:</w:t>
            </w:r>
          </w:p>
          <w:p w14:paraId="0EEF19C1" w14:textId="77777777" w:rsidR="00E85434" w:rsidRDefault="00E85434" w:rsidP="00E85434">
            <w:pPr>
              <w:pStyle w:val="Heading2"/>
              <w:numPr>
                <w:ilvl w:val="0"/>
                <w:numId w:val="15"/>
              </w:numPr>
              <w:outlineLvl w:val="1"/>
              <w:rPr>
                <w:rFonts w:asciiTheme="minorHAnsi" w:eastAsiaTheme="minorEastAsia" w:hAnsiTheme="minorHAnsi"/>
                <w:b w:val="0"/>
                <w:bCs w:val="0"/>
                <w:color w:val="000000" w:themeColor="text1"/>
              </w:rPr>
            </w:pPr>
            <w:r w:rsidRPr="3E46F606">
              <w:rPr>
                <w:rFonts w:cs="Calibri"/>
                <w:b w:val="0"/>
                <w:bCs w:val="0"/>
              </w:rPr>
              <w:t>With the Product Design program and Fashion and Technology programs within the Wilson School of Design also going through the program review process there may be overlap courses and content within these three programs that may be streamlined for students and industry partners (such as practicum preparation and practicum placement courses).  Further conversations in this direction may support strengthening connections with the programs.</w:t>
            </w:r>
          </w:p>
          <w:p w14:paraId="05BBA72E" w14:textId="77777777" w:rsidR="00E85434" w:rsidRDefault="00E85434" w:rsidP="00E85434">
            <w:pPr>
              <w:pStyle w:val="Heading2"/>
              <w:numPr>
                <w:ilvl w:val="0"/>
                <w:numId w:val="15"/>
              </w:numPr>
              <w:outlineLvl w:val="1"/>
              <w:rPr>
                <w:rFonts w:asciiTheme="minorHAnsi" w:eastAsiaTheme="minorEastAsia" w:hAnsiTheme="minorHAnsi"/>
                <w:b w:val="0"/>
                <w:bCs w:val="0"/>
                <w:color w:val="000000" w:themeColor="text1"/>
              </w:rPr>
            </w:pPr>
            <w:r w:rsidRPr="3E46F606">
              <w:rPr>
                <w:rFonts w:cs="Calibri"/>
                <w:b w:val="0"/>
                <w:bCs w:val="0"/>
              </w:rPr>
              <w:t>Develop articulation agreements with educational institutions so that should students wish, they may be able to continue with their education to obtain a masters upon their completion of the Technical Apparel Design program.</w:t>
            </w:r>
          </w:p>
          <w:p w14:paraId="0B094DAE" w14:textId="77777777" w:rsidR="00E85434" w:rsidRDefault="00E85434" w:rsidP="00E85434">
            <w:pPr>
              <w:pStyle w:val="Heading2"/>
              <w:numPr>
                <w:ilvl w:val="1"/>
                <w:numId w:val="15"/>
              </w:numPr>
              <w:outlineLvl w:val="1"/>
              <w:rPr>
                <w:rFonts w:asciiTheme="minorHAnsi" w:eastAsiaTheme="minorEastAsia" w:hAnsiTheme="minorHAnsi"/>
                <w:b w:val="0"/>
                <w:bCs w:val="0"/>
                <w:color w:val="000000" w:themeColor="text1"/>
              </w:rPr>
            </w:pPr>
            <w:r w:rsidRPr="3E46F606">
              <w:rPr>
                <w:rFonts w:cs="Calibri"/>
                <w:b w:val="0"/>
                <w:bCs w:val="0"/>
              </w:rPr>
              <w:t>Revisit conversations with Heriot Watt University, inquire why previous agreement was not formalized</w:t>
            </w:r>
          </w:p>
          <w:p w14:paraId="7EF5C800" w14:textId="77777777" w:rsidR="00E85434" w:rsidRDefault="00E85434" w:rsidP="00E85434">
            <w:pPr>
              <w:pStyle w:val="Heading2"/>
              <w:numPr>
                <w:ilvl w:val="1"/>
                <w:numId w:val="15"/>
              </w:numPr>
              <w:outlineLvl w:val="1"/>
              <w:rPr>
                <w:rFonts w:asciiTheme="minorHAnsi" w:eastAsiaTheme="minorEastAsia" w:hAnsiTheme="minorHAnsi"/>
                <w:b w:val="0"/>
                <w:bCs w:val="0"/>
                <w:color w:val="000000" w:themeColor="text1"/>
              </w:rPr>
            </w:pPr>
            <w:r w:rsidRPr="3E46F606">
              <w:rPr>
                <w:rFonts w:cs="Calibri"/>
                <w:b w:val="0"/>
                <w:bCs w:val="0"/>
              </w:rPr>
              <w:t>Inquire if there are other existing Masters programs that Technical Apparel Design program students could step into as a way to achieve a masters if desired</w:t>
            </w:r>
          </w:p>
          <w:p w14:paraId="3606A641" w14:textId="77777777" w:rsidR="00E85434" w:rsidRDefault="00E85434" w:rsidP="00E85434">
            <w:pPr>
              <w:pStyle w:val="Heading2"/>
              <w:numPr>
                <w:ilvl w:val="0"/>
                <w:numId w:val="15"/>
              </w:numPr>
              <w:outlineLvl w:val="1"/>
              <w:rPr>
                <w:rFonts w:asciiTheme="minorHAnsi" w:eastAsiaTheme="minorEastAsia" w:hAnsiTheme="minorHAnsi"/>
                <w:b w:val="0"/>
                <w:bCs w:val="0"/>
                <w:color w:val="000000" w:themeColor="text1"/>
              </w:rPr>
            </w:pPr>
            <w:r w:rsidRPr="3E46F606">
              <w:rPr>
                <w:rFonts w:cs="Calibri"/>
                <w:b w:val="0"/>
                <w:bCs w:val="0"/>
              </w:rPr>
              <w:t>Increase program awareness further by drawing connections between the program and industry-based companies, and student success stories.</w:t>
            </w:r>
          </w:p>
          <w:p w14:paraId="3824E800" w14:textId="77777777" w:rsidR="00E85434" w:rsidRDefault="00E85434" w:rsidP="00E85434">
            <w:pPr>
              <w:pStyle w:val="Heading2"/>
              <w:numPr>
                <w:ilvl w:val="1"/>
                <w:numId w:val="15"/>
              </w:numPr>
              <w:outlineLvl w:val="1"/>
              <w:rPr>
                <w:rFonts w:asciiTheme="minorHAnsi" w:eastAsiaTheme="minorEastAsia" w:hAnsiTheme="minorHAnsi"/>
                <w:b w:val="0"/>
                <w:bCs w:val="0"/>
                <w:color w:val="000000" w:themeColor="text1"/>
              </w:rPr>
            </w:pPr>
            <w:r w:rsidRPr="3E46F606">
              <w:rPr>
                <w:rFonts w:cs="Calibri"/>
                <w:b w:val="0"/>
                <w:bCs w:val="0"/>
              </w:rPr>
              <w:t>Regularly track data of where students are finding out about the program, and what is the deciding factor in enrolling to best guide future marketing efforts</w:t>
            </w:r>
          </w:p>
          <w:p w14:paraId="7AE5206A" w14:textId="77777777" w:rsidR="00E85434" w:rsidRDefault="00E85434" w:rsidP="00E85434">
            <w:pPr>
              <w:pStyle w:val="Heading2"/>
              <w:numPr>
                <w:ilvl w:val="1"/>
                <w:numId w:val="15"/>
              </w:numPr>
              <w:outlineLvl w:val="1"/>
              <w:rPr>
                <w:b w:val="0"/>
                <w:bCs w:val="0"/>
                <w:color w:val="000000" w:themeColor="text1"/>
              </w:rPr>
            </w:pPr>
            <w:r w:rsidRPr="3E46F606">
              <w:rPr>
                <w:rFonts w:cs="Calibri"/>
                <w:b w:val="0"/>
                <w:bCs w:val="0"/>
              </w:rPr>
              <w:t>Further create connections for students between the outdoors and products involved, and content being learned to ensure students have appropriate context for learning activities</w:t>
            </w:r>
          </w:p>
          <w:p w14:paraId="4319693C" w14:textId="77777777" w:rsidR="00E85434" w:rsidRDefault="00E85434" w:rsidP="00E85434">
            <w:pPr>
              <w:pStyle w:val="Heading2"/>
              <w:numPr>
                <w:ilvl w:val="1"/>
                <w:numId w:val="15"/>
              </w:numPr>
              <w:outlineLvl w:val="1"/>
              <w:rPr>
                <w:b w:val="0"/>
                <w:bCs w:val="0"/>
                <w:color w:val="000000" w:themeColor="text1"/>
              </w:rPr>
            </w:pPr>
            <w:r w:rsidRPr="3E46F606">
              <w:rPr>
                <w:rFonts w:cs="Calibri"/>
                <w:b w:val="0"/>
                <w:bCs w:val="0"/>
              </w:rPr>
              <w:t xml:space="preserve">Utilize social media and other marketing tools including creating meaningful content to generate interest in prospective students and potential industry partners. </w:t>
            </w:r>
          </w:p>
          <w:p w14:paraId="40E6FDD6" w14:textId="77777777" w:rsidR="00E85434" w:rsidRDefault="00E85434" w:rsidP="00E85434">
            <w:pPr>
              <w:pStyle w:val="Heading2"/>
              <w:numPr>
                <w:ilvl w:val="1"/>
                <w:numId w:val="15"/>
              </w:numPr>
              <w:outlineLvl w:val="1"/>
              <w:rPr>
                <w:b w:val="0"/>
                <w:bCs w:val="0"/>
                <w:color w:val="000000" w:themeColor="text1"/>
              </w:rPr>
            </w:pPr>
            <w:r w:rsidRPr="3E46F606">
              <w:rPr>
                <w:rFonts w:cs="Calibri"/>
                <w:b w:val="0"/>
                <w:bCs w:val="0"/>
              </w:rPr>
              <w:t>Adding an internship program (as discussed in the Self Study Report) could be a great way to ensure new connections with industry are developed and student skills are developed further through industry experiences. Highlighting these successes makes for great content as well that will further drive interest from prospective students and potential industry partners.</w:t>
            </w:r>
          </w:p>
          <w:p w14:paraId="78A4C8D0" w14:textId="77777777" w:rsidR="00E85434" w:rsidRDefault="00E85434" w:rsidP="00E85434">
            <w:pPr>
              <w:pStyle w:val="Heading2"/>
              <w:numPr>
                <w:ilvl w:val="1"/>
                <w:numId w:val="15"/>
              </w:numPr>
              <w:outlineLvl w:val="1"/>
              <w:rPr>
                <w:b w:val="0"/>
                <w:bCs w:val="0"/>
                <w:color w:val="000000" w:themeColor="text1"/>
              </w:rPr>
            </w:pPr>
            <w:r w:rsidRPr="3E46F606">
              <w:rPr>
                <w:rFonts w:cs="Calibri"/>
                <w:b w:val="0"/>
                <w:bCs w:val="0"/>
              </w:rPr>
              <w:t>Continue to invite back Alumni and industry talent to speak to their experiences and raise the education and awareness of the industry.</w:t>
            </w:r>
          </w:p>
          <w:p w14:paraId="73D9B6C6" w14:textId="61071F6A" w:rsidR="00E85434" w:rsidRPr="008E5DA6" w:rsidRDefault="00E85434" w:rsidP="00E85434">
            <w:pPr>
              <w:pStyle w:val="Heading2"/>
              <w:keepNext/>
              <w:outlineLvl w:val="1"/>
              <w:rPr>
                <w:b w:val="0"/>
              </w:rPr>
            </w:pPr>
          </w:p>
        </w:tc>
      </w:tr>
      <w:tr w:rsidR="0001753A" w14:paraId="39EA1AF2" w14:textId="77777777" w:rsidTr="3E46F606">
        <w:tc>
          <w:tcPr>
            <w:tcW w:w="10070" w:type="dxa"/>
          </w:tcPr>
          <w:p w14:paraId="4DDBEF00" w14:textId="77777777" w:rsidR="0001753A" w:rsidRDefault="0001753A" w:rsidP="00916011">
            <w:pPr>
              <w:pStyle w:val="Heading2"/>
              <w:keepNext/>
              <w:outlineLvl w:val="1"/>
            </w:pPr>
          </w:p>
          <w:p w14:paraId="26344AD9" w14:textId="549F2686" w:rsidR="0001753A" w:rsidRDefault="6B41ECA7" w:rsidP="3E46F606">
            <w:pPr>
              <w:pStyle w:val="Heading2"/>
              <w:numPr>
                <w:ilvl w:val="0"/>
                <w:numId w:val="15"/>
              </w:numPr>
              <w:outlineLvl w:val="1"/>
              <w:rPr>
                <w:rFonts w:asciiTheme="minorHAnsi" w:eastAsiaTheme="minorEastAsia" w:hAnsiTheme="minorHAnsi"/>
                <w:b w:val="0"/>
                <w:bCs w:val="0"/>
                <w:color w:val="000000" w:themeColor="text1"/>
                <w:sz w:val="14"/>
                <w:szCs w:val="14"/>
              </w:rPr>
            </w:pPr>
            <w:r w:rsidRPr="3E46F606">
              <w:rPr>
                <w:rFonts w:cs="Calibri"/>
                <w:b w:val="0"/>
                <w:bCs w:val="0"/>
              </w:rPr>
              <w:t>Increasing the program to two years</w:t>
            </w:r>
            <w:r w:rsidR="5D1A1E99" w:rsidRPr="3E46F606">
              <w:rPr>
                <w:rFonts w:cs="Calibri"/>
                <w:b w:val="0"/>
                <w:bCs w:val="0"/>
              </w:rPr>
              <w:t xml:space="preserve"> or pursuing any of the recommended pathways referenced in Chapter 1</w:t>
            </w:r>
            <w:r w:rsidRPr="3E46F606">
              <w:rPr>
                <w:rFonts w:cs="Calibri"/>
                <w:b w:val="0"/>
                <w:bCs w:val="0"/>
              </w:rPr>
              <w:t xml:space="preserve"> should be done very carefully, with consideration and student, alumni</w:t>
            </w:r>
            <w:r w:rsidR="41BEB8FB" w:rsidRPr="3E46F606">
              <w:rPr>
                <w:rFonts w:cs="Calibri"/>
                <w:b w:val="0"/>
                <w:bCs w:val="0"/>
              </w:rPr>
              <w:t>,</w:t>
            </w:r>
            <w:r w:rsidRPr="3E46F606">
              <w:rPr>
                <w:rFonts w:cs="Calibri"/>
                <w:b w:val="0"/>
                <w:bCs w:val="0"/>
              </w:rPr>
              <w:t xml:space="preserve"> and industry input</w:t>
            </w:r>
          </w:p>
          <w:p w14:paraId="2BB641A5" w14:textId="47AAA933" w:rsidR="0001753A" w:rsidRDefault="6B41ECA7" w:rsidP="3E46F606">
            <w:pPr>
              <w:pStyle w:val="Heading2"/>
              <w:numPr>
                <w:ilvl w:val="1"/>
                <w:numId w:val="14"/>
              </w:numPr>
              <w:outlineLvl w:val="1"/>
              <w:rPr>
                <w:rFonts w:asciiTheme="minorHAnsi" w:eastAsiaTheme="minorEastAsia" w:hAnsiTheme="minorHAnsi"/>
                <w:b w:val="0"/>
                <w:bCs w:val="0"/>
                <w:color w:val="000000" w:themeColor="text1"/>
              </w:rPr>
            </w:pPr>
            <w:r w:rsidRPr="3E46F606">
              <w:rPr>
                <w:rFonts w:cs="Calibri"/>
                <w:b w:val="0"/>
                <w:bCs w:val="0"/>
              </w:rPr>
              <w:t>It was highlighted that if the program is lengthened it needs to provide an increase in value to students and having a practicum was identified as an ideal fit for this</w:t>
            </w:r>
          </w:p>
          <w:p w14:paraId="6825EFB8" w14:textId="11B35D60" w:rsidR="0001753A" w:rsidRDefault="6B41ECA7" w:rsidP="3E46F606">
            <w:pPr>
              <w:pStyle w:val="Heading2"/>
              <w:keepNext/>
              <w:numPr>
                <w:ilvl w:val="1"/>
                <w:numId w:val="14"/>
              </w:numPr>
              <w:outlineLvl w:val="1"/>
              <w:rPr>
                <w:rFonts w:asciiTheme="minorHAnsi" w:eastAsiaTheme="minorEastAsia" w:hAnsiTheme="minorHAnsi"/>
                <w:b w:val="0"/>
                <w:bCs w:val="0"/>
                <w:color w:val="000000" w:themeColor="text1"/>
              </w:rPr>
            </w:pPr>
            <w:r w:rsidRPr="3E46F606">
              <w:rPr>
                <w:rFonts w:cs="Calibri"/>
                <w:b w:val="0"/>
                <w:bCs w:val="0"/>
              </w:rPr>
              <w:t>Along with the addition of a practicum, there should be further education in professional development (resume &amp; portfolio building, industry practices &amp; input)</w:t>
            </w:r>
            <w:r w:rsidR="18977C1D" w:rsidRPr="3E46F606">
              <w:rPr>
                <w:rFonts w:cs="Calibri"/>
                <w:b w:val="0"/>
                <w:bCs w:val="0"/>
              </w:rPr>
              <w:t xml:space="preserve"> from industry professionals</w:t>
            </w:r>
          </w:p>
          <w:p w14:paraId="4EF7CF34" w14:textId="075E2406" w:rsidR="0001753A" w:rsidRDefault="66FCEF99" w:rsidP="3E46F606">
            <w:pPr>
              <w:pStyle w:val="Heading2"/>
              <w:keepNext/>
              <w:numPr>
                <w:ilvl w:val="1"/>
                <w:numId w:val="14"/>
              </w:numPr>
              <w:outlineLvl w:val="1"/>
              <w:rPr>
                <w:b w:val="0"/>
                <w:bCs w:val="0"/>
                <w:color w:val="000000" w:themeColor="text1"/>
              </w:rPr>
            </w:pPr>
            <w:r w:rsidRPr="3E46F606">
              <w:rPr>
                <w:rFonts w:cs="Calibri"/>
                <w:b w:val="0"/>
                <w:bCs w:val="0"/>
              </w:rPr>
              <w:t>Further conversations around shifting the program into a masters should be done with advisory board and industry partners to ensure that local</w:t>
            </w:r>
            <w:r w:rsidR="39D09759" w:rsidRPr="3E46F606">
              <w:rPr>
                <w:rFonts w:cs="Calibri"/>
                <w:b w:val="0"/>
                <w:bCs w:val="0"/>
              </w:rPr>
              <w:t xml:space="preserve"> industry is ready for this shift, and that the program is fulfilling the expectations that industry might have for those graduating from a </w:t>
            </w:r>
            <w:proofErr w:type="spellStart"/>
            <w:r w:rsidR="50EC3AAC" w:rsidRPr="3E46F606">
              <w:rPr>
                <w:rFonts w:cs="Calibri"/>
                <w:b w:val="0"/>
                <w:bCs w:val="0"/>
              </w:rPr>
              <w:t>M</w:t>
            </w:r>
            <w:r w:rsidR="39D09759" w:rsidRPr="3E46F606">
              <w:rPr>
                <w:rFonts w:cs="Calibri"/>
                <w:b w:val="0"/>
                <w:bCs w:val="0"/>
              </w:rPr>
              <w:t>asters</w:t>
            </w:r>
            <w:proofErr w:type="spellEnd"/>
            <w:r w:rsidR="39D09759" w:rsidRPr="3E46F606">
              <w:rPr>
                <w:rFonts w:cs="Calibri"/>
                <w:b w:val="0"/>
                <w:bCs w:val="0"/>
              </w:rPr>
              <w:t xml:space="preserve"> program</w:t>
            </w:r>
          </w:p>
          <w:p w14:paraId="6709955D" w14:textId="6F0AF53F" w:rsidR="0001753A" w:rsidRDefault="0E8FDE92" w:rsidP="3E46F606">
            <w:pPr>
              <w:pStyle w:val="Heading2"/>
              <w:keepNext/>
              <w:numPr>
                <w:ilvl w:val="1"/>
                <w:numId w:val="14"/>
              </w:numPr>
              <w:outlineLvl w:val="1"/>
              <w:rPr>
                <w:b w:val="0"/>
                <w:bCs w:val="0"/>
                <w:color w:val="000000" w:themeColor="text1"/>
              </w:rPr>
            </w:pPr>
            <w:r w:rsidRPr="3E46F606">
              <w:rPr>
                <w:rFonts w:cs="Calibri"/>
                <w:b w:val="0"/>
                <w:bCs w:val="0"/>
              </w:rPr>
              <w:t xml:space="preserve">Students and alumni, in both interviews and the Self Study report mentioned the need for technical design courses including a focus on sketching, digital design, and 3D apparel design (CLO 3D / </w:t>
            </w:r>
            <w:proofErr w:type="spellStart"/>
            <w:r w:rsidRPr="3E46F606">
              <w:rPr>
                <w:rFonts w:cs="Calibri"/>
                <w:b w:val="0"/>
                <w:bCs w:val="0"/>
              </w:rPr>
              <w:t>Browzwear</w:t>
            </w:r>
            <w:proofErr w:type="spellEnd"/>
            <w:r w:rsidRPr="3E46F606">
              <w:rPr>
                <w:rFonts w:cs="Calibri"/>
                <w:b w:val="0"/>
                <w:bCs w:val="0"/>
              </w:rPr>
              <w:t>)</w:t>
            </w:r>
            <w:r w:rsidR="399A2CC6" w:rsidRPr="3E46F606">
              <w:rPr>
                <w:rFonts w:cs="Calibri"/>
                <w:b w:val="0"/>
                <w:bCs w:val="0"/>
              </w:rPr>
              <w:t xml:space="preserve">. As cited above, adding courses would need to be weighed against the potential need to lengthen the program or turn it into a </w:t>
            </w:r>
            <w:proofErr w:type="spellStart"/>
            <w:r w:rsidR="399A2CC6" w:rsidRPr="3E46F606">
              <w:rPr>
                <w:rFonts w:cs="Calibri"/>
                <w:b w:val="0"/>
                <w:bCs w:val="0"/>
              </w:rPr>
              <w:t>Masters</w:t>
            </w:r>
            <w:proofErr w:type="spellEnd"/>
            <w:r w:rsidR="399A2CC6" w:rsidRPr="3E46F606">
              <w:rPr>
                <w:rFonts w:cs="Calibri"/>
                <w:b w:val="0"/>
                <w:bCs w:val="0"/>
              </w:rPr>
              <w:t xml:space="preserve"> program.</w:t>
            </w:r>
          </w:p>
          <w:p w14:paraId="3461D779" w14:textId="00C423B3" w:rsidR="0001753A" w:rsidRDefault="399A2CC6" w:rsidP="525DD537">
            <w:pPr>
              <w:pStyle w:val="Heading2"/>
              <w:keepNext/>
              <w:numPr>
                <w:ilvl w:val="1"/>
                <w:numId w:val="14"/>
              </w:numPr>
              <w:outlineLvl w:val="1"/>
              <w:rPr>
                <w:b w:val="0"/>
                <w:bCs w:val="0"/>
                <w:color w:val="00B050"/>
              </w:rPr>
            </w:pPr>
            <w:r w:rsidRPr="3E46F606">
              <w:rPr>
                <w:rFonts w:cs="Calibri"/>
                <w:b w:val="0"/>
                <w:bCs w:val="0"/>
              </w:rPr>
              <w:t xml:space="preserve">There was also potential discussion around providing emphasis areas as well as educating students on the various career paths that exist in Technical Apparel including design, development and product line management. Some students expressed interest in the opportunity to choose an emphasis. This also </w:t>
            </w:r>
            <w:r w:rsidR="64E99F8D" w:rsidRPr="3E46F606">
              <w:rPr>
                <w:rFonts w:cs="Calibri"/>
                <w:b w:val="0"/>
                <w:bCs w:val="0"/>
              </w:rPr>
              <w:t xml:space="preserve">calls into question the need to change the name of the program in a move away from Technical Apparel Design to Technical Apparel with the option for a student to graduate with an </w:t>
            </w:r>
            <w:r w:rsidR="4766CA62" w:rsidRPr="3E46F606">
              <w:rPr>
                <w:rFonts w:cs="Calibri"/>
                <w:b w:val="0"/>
                <w:bCs w:val="0"/>
              </w:rPr>
              <w:t>emphasis</w:t>
            </w:r>
            <w:r w:rsidR="64E99F8D" w:rsidRPr="3E46F606">
              <w:rPr>
                <w:rFonts w:cs="Calibri"/>
                <w:b w:val="0"/>
                <w:bCs w:val="0"/>
              </w:rPr>
              <w:t xml:space="preserve"> in Design, Development, or Product Line Management.</w:t>
            </w:r>
          </w:p>
        </w:tc>
      </w:tr>
      <w:tr w:rsidR="0001753A" w14:paraId="57AE11C9" w14:textId="77777777" w:rsidTr="3E46F606">
        <w:tc>
          <w:tcPr>
            <w:tcW w:w="10070" w:type="dxa"/>
          </w:tcPr>
          <w:p w14:paraId="3CF2D8B6" w14:textId="77777777" w:rsidR="0001753A" w:rsidRDefault="0001753A" w:rsidP="00916011">
            <w:pPr>
              <w:pStyle w:val="Heading2"/>
              <w:keepNext/>
              <w:outlineLvl w:val="1"/>
            </w:pPr>
          </w:p>
          <w:p w14:paraId="423338BF" w14:textId="77777777" w:rsidR="0001753A" w:rsidRDefault="0001753A" w:rsidP="00916011">
            <w:pPr>
              <w:pStyle w:val="Heading2"/>
              <w:keepNext/>
              <w:outlineLvl w:val="1"/>
            </w:pPr>
            <w:r>
              <w:t>The External Reviewers:</w:t>
            </w:r>
          </w:p>
          <w:tbl>
            <w:tblPr>
              <w:tblStyle w:val="TableGrid"/>
              <w:tblW w:w="5000" w:type="pct"/>
              <w:tblLook w:val="04A0" w:firstRow="1" w:lastRow="0" w:firstColumn="1" w:lastColumn="0" w:noHBand="0" w:noVBand="1"/>
            </w:tblPr>
            <w:tblGrid>
              <w:gridCol w:w="4922"/>
              <w:gridCol w:w="4922"/>
            </w:tblGrid>
            <w:tr w:rsidR="0001753A" w14:paraId="54A9C691" w14:textId="77777777" w:rsidTr="3E46F606">
              <w:tc>
                <w:tcPr>
                  <w:tcW w:w="2500" w:type="pct"/>
                </w:tcPr>
                <w:p w14:paraId="069C9B53" w14:textId="77777777" w:rsidR="0001753A" w:rsidRPr="00B30E0E" w:rsidRDefault="0001753A" w:rsidP="3E46F606">
                  <w:pPr>
                    <w:keepNext/>
                    <w:rPr>
                      <w:color w:val="000000"/>
                      <w:highlight w:val="yellow"/>
                    </w:rPr>
                  </w:pPr>
                  <w:r w:rsidRPr="3E46F606">
                    <w:rPr>
                      <w:color w:val="000000" w:themeColor="text1"/>
                      <w:highlight w:val="yellow"/>
                    </w:rPr>
                    <w:t>Validate the Chapter’s findings and recommendations</w:t>
                  </w:r>
                  <w:r w:rsidRPr="3E46F606">
                    <w:rPr>
                      <w:color w:val="000000" w:themeColor="text1"/>
                    </w:rPr>
                    <w:t xml:space="preserve"> </w:t>
                  </w:r>
                </w:p>
              </w:tc>
              <w:tc>
                <w:tcPr>
                  <w:tcW w:w="2500" w:type="pct"/>
                </w:tcPr>
                <w:p w14:paraId="24F6D4BA" w14:textId="77777777" w:rsidR="0001753A" w:rsidRPr="00B30E0E" w:rsidRDefault="0001753A" w:rsidP="00916011">
                  <w:pPr>
                    <w:keepNext/>
                    <w:rPr>
                      <w:color w:val="000000"/>
                    </w:rPr>
                  </w:pPr>
                  <w:r>
                    <w:rPr>
                      <w:color w:val="000000"/>
                    </w:rPr>
                    <w:t>Do not validate the Chapter’s findings and recommendations</w:t>
                  </w:r>
                </w:p>
              </w:tc>
            </w:tr>
          </w:tbl>
          <w:p w14:paraId="0FB78278" w14:textId="77777777" w:rsidR="0001753A" w:rsidRDefault="0001753A" w:rsidP="00916011">
            <w:pPr>
              <w:pStyle w:val="Heading2"/>
              <w:keepNext/>
              <w:outlineLvl w:val="1"/>
            </w:pPr>
          </w:p>
          <w:p w14:paraId="72FC169B" w14:textId="77777777" w:rsidR="0001753A" w:rsidRDefault="0001753A" w:rsidP="00916011">
            <w:pPr>
              <w:keepNext/>
              <w:rPr>
                <w:b/>
                <w:color w:val="000000"/>
              </w:rPr>
            </w:pPr>
            <w:r>
              <w:rPr>
                <w:b/>
                <w:color w:val="000000"/>
              </w:rPr>
              <w:t>Rationale for this Determination</w:t>
            </w:r>
            <w:r w:rsidRPr="00B30E0E">
              <w:rPr>
                <w:b/>
                <w:color w:val="000000"/>
              </w:rPr>
              <w:t xml:space="preserve">: </w:t>
            </w:r>
          </w:p>
          <w:p w14:paraId="1FC39945" w14:textId="77777777" w:rsidR="0001753A" w:rsidRDefault="0001753A" w:rsidP="00916011">
            <w:pPr>
              <w:pStyle w:val="Heading2"/>
              <w:keepNext/>
              <w:outlineLvl w:val="1"/>
            </w:pPr>
          </w:p>
          <w:p w14:paraId="0562CB0E" w14:textId="67CBA3EB" w:rsidR="0001753A" w:rsidRDefault="19961BA2" w:rsidP="00916011">
            <w:pPr>
              <w:pStyle w:val="Heading2"/>
              <w:keepNext/>
              <w:outlineLvl w:val="1"/>
              <w:rPr>
                <w:b w:val="0"/>
                <w:bCs w:val="0"/>
              </w:rPr>
            </w:pPr>
            <w:r>
              <w:rPr>
                <w:b w:val="0"/>
                <w:bCs w:val="0"/>
              </w:rPr>
              <w:t xml:space="preserve">It was cited that it was a positive that a very limited portfolio was requested as this removed barriers </w:t>
            </w:r>
            <w:r w:rsidR="5A0B7A3D">
              <w:rPr>
                <w:b w:val="0"/>
                <w:bCs w:val="0"/>
              </w:rPr>
              <w:t>for</w:t>
            </w:r>
            <w:r>
              <w:rPr>
                <w:b w:val="0"/>
                <w:bCs w:val="0"/>
              </w:rPr>
              <w:t xml:space="preserve"> applicants with previous limited design </w:t>
            </w:r>
            <w:r w:rsidR="039DC40D">
              <w:rPr>
                <w:b w:val="0"/>
                <w:bCs w:val="0"/>
              </w:rPr>
              <w:t>experience</w:t>
            </w:r>
            <w:r>
              <w:rPr>
                <w:b w:val="0"/>
                <w:bCs w:val="0"/>
              </w:rPr>
              <w:t xml:space="preserve">.  </w:t>
            </w:r>
            <w:r w:rsidR="723F7BCE">
              <w:rPr>
                <w:b w:val="0"/>
                <w:bCs w:val="0"/>
              </w:rPr>
              <w:t>However,</w:t>
            </w:r>
            <w:r>
              <w:rPr>
                <w:b w:val="0"/>
                <w:bCs w:val="0"/>
              </w:rPr>
              <w:t xml:space="preserve"> it was cited to ensure appl</w:t>
            </w:r>
            <w:r w:rsidR="504BC466">
              <w:rPr>
                <w:b w:val="0"/>
                <w:bCs w:val="0"/>
              </w:rPr>
              <w:t xml:space="preserve">icants have a suitable </w:t>
            </w:r>
            <w:r w:rsidR="2162BFDF">
              <w:rPr>
                <w:b w:val="0"/>
                <w:bCs w:val="0"/>
              </w:rPr>
              <w:t>understanding</w:t>
            </w:r>
            <w:r w:rsidR="504BC466">
              <w:rPr>
                <w:b w:val="0"/>
                <w:bCs w:val="0"/>
              </w:rPr>
              <w:t xml:space="preserve"> of technical apparel products</w:t>
            </w:r>
            <w:r w:rsidR="7A047C52">
              <w:rPr>
                <w:b w:val="0"/>
                <w:bCs w:val="0"/>
              </w:rPr>
              <w:t xml:space="preserve"> as a way to bring context to their learning</w:t>
            </w:r>
            <w:r w:rsidR="6573870C">
              <w:rPr>
                <w:b w:val="0"/>
                <w:bCs w:val="0"/>
              </w:rPr>
              <w:t xml:space="preserve"> and industry ready.</w:t>
            </w:r>
          </w:p>
        </w:tc>
      </w:tr>
    </w:tbl>
    <w:p w14:paraId="34CE0A41" w14:textId="77777777" w:rsidR="0001753A" w:rsidRDefault="0001753A" w:rsidP="0001753A"/>
    <w:p w14:paraId="62EBF3C5" w14:textId="77777777" w:rsidR="0001753A" w:rsidRDefault="0001753A" w:rsidP="0001753A"/>
    <w:p w14:paraId="6D98A12B" w14:textId="77777777" w:rsidR="0001753A" w:rsidRDefault="0001753A" w:rsidP="0001753A"/>
    <w:p w14:paraId="5997CC1D" w14:textId="7B2FDFFA" w:rsidR="008E5DA6" w:rsidRPr="00AB3719" w:rsidRDefault="0001753A" w:rsidP="00AB3719">
      <w:pPr>
        <w:widowControl/>
        <w:spacing w:after="160" w:line="259" w:lineRule="auto"/>
        <w:rPr>
          <w:rFonts w:ascii="Calibri" w:eastAsia="Calibri" w:hAnsi="Calibri"/>
          <w:b/>
          <w:bCs/>
        </w:rPr>
      </w:pPr>
      <w:r>
        <w:br w:type="page"/>
      </w:r>
    </w:p>
    <w:tbl>
      <w:tblPr>
        <w:tblStyle w:val="TableGrid"/>
        <w:tblW w:w="0" w:type="auto"/>
        <w:tblLook w:val="04A0" w:firstRow="1" w:lastRow="0" w:firstColumn="1" w:lastColumn="0" w:noHBand="0" w:noVBand="1"/>
      </w:tblPr>
      <w:tblGrid>
        <w:gridCol w:w="10070"/>
      </w:tblGrid>
      <w:tr w:rsidR="008E5DA6" w14:paraId="5F18C26B" w14:textId="77777777" w:rsidTr="3E46F606">
        <w:tc>
          <w:tcPr>
            <w:tcW w:w="10070" w:type="dxa"/>
          </w:tcPr>
          <w:p w14:paraId="1AC806A4" w14:textId="77777777" w:rsidR="008E5DA6" w:rsidRDefault="008E5DA6" w:rsidP="00F00772">
            <w:pPr>
              <w:pStyle w:val="Heading2"/>
              <w:keepNext/>
              <w:outlineLvl w:val="1"/>
            </w:pPr>
            <w:r>
              <w:lastRenderedPageBreak/>
              <w:t xml:space="preserve">CHAPTER 3: </w:t>
            </w:r>
            <w:r w:rsidR="0001753A">
              <w:t>Quality of Curriculum Design</w:t>
            </w:r>
          </w:p>
          <w:p w14:paraId="110FFD37" w14:textId="77777777" w:rsidR="008E5DA6" w:rsidRDefault="008E5DA6" w:rsidP="00F00772">
            <w:pPr>
              <w:pStyle w:val="Heading3"/>
              <w:outlineLvl w:val="2"/>
              <w:rPr>
                <w:b/>
                <w:i/>
              </w:rPr>
            </w:pPr>
          </w:p>
          <w:p w14:paraId="2422FB3A" w14:textId="77777777" w:rsidR="008E5DA6" w:rsidRPr="002F644A" w:rsidRDefault="00F00772" w:rsidP="00F00772">
            <w:pPr>
              <w:pStyle w:val="Heading3"/>
              <w:outlineLvl w:val="2"/>
              <w:rPr>
                <w:i/>
              </w:rPr>
            </w:pPr>
            <w:r>
              <w:rPr>
                <w:b/>
                <w:i/>
              </w:rPr>
              <w:t>Criteria</w:t>
            </w:r>
            <w:r w:rsidR="008E5DA6" w:rsidRPr="002F644A">
              <w:rPr>
                <w:b/>
                <w:i/>
              </w:rPr>
              <w:t xml:space="preserve">: </w:t>
            </w:r>
            <w:r w:rsidR="00E11DEF" w:rsidRPr="002F644A">
              <w:rPr>
                <w:i/>
              </w:rPr>
              <w:t xml:space="preserve">This chapter </w:t>
            </w:r>
            <w:r w:rsidR="00E11DEF">
              <w:rPr>
                <w:i/>
              </w:rPr>
              <w:t xml:space="preserve">adequately </w:t>
            </w:r>
            <w:r w:rsidR="00E11DEF" w:rsidRPr="002F644A">
              <w:rPr>
                <w:i/>
              </w:rPr>
              <w:t>examines the qua</w:t>
            </w:r>
            <w:r w:rsidR="00E11DEF">
              <w:rPr>
                <w:i/>
              </w:rPr>
              <w:t>l</w:t>
            </w:r>
            <w:r w:rsidR="00844986">
              <w:rPr>
                <w:i/>
              </w:rPr>
              <w:t xml:space="preserve">ity of the program’s </w:t>
            </w:r>
            <w:r w:rsidR="003E292E">
              <w:rPr>
                <w:i/>
              </w:rPr>
              <w:t>curriculum</w:t>
            </w:r>
            <w:r w:rsidR="003E292E">
              <w:t xml:space="preserve"> </w:t>
            </w:r>
            <w:r w:rsidR="003E292E" w:rsidRPr="003E292E">
              <w:rPr>
                <w:i/>
              </w:rPr>
              <w:t>and its current rel</w:t>
            </w:r>
            <w:r w:rsidR="003E292E">
              <w:rPr>
                <w:i/>
              </w:rPr>
              <w:t xml:space="preserve">evance to the discipline/sector. </w:t>
            </w:r>
            <w:r w:rsidR="00E11DEF">
              <w:rPr>
                <w:i/>
              </w:rPr>
              <w:t>The assessment is supported by appropriate evidence and conclusions</w:t>
            </w:r>
            <w:r w:rsidR="00E11DEF" w:rsidRPr="002F644A">
              <w:rPr>
                <w:i/>
              </w:rPr>
              <w:t>.</w:t>
            </w:r>
          </w:p>
          <w:p w14:paraId="6B699379" w14:textId="77777777" w:rsidR="00AD5425" w:rsidRDefault="00AD5425" w:rsidP="00F00772">
            <w:pPr>
              <w:pStyle w:val="Heading2"/>
              <w:keepNext/>
              <w:outlineLvl w:val="1"/>
            </w:pPr>
          </w:p>
          <w:p w14:paraId="09058A2B" w14:textId="77777777" w:rsidR="008E5DA6" w:rsidRDefault="00F00772" w:rsidP="00F00772">
            <w:pPr>
              <w:pStyle w:val="Heading2"/>
              <w:keepNext/>
              <w:outlineLvl w:val="1"/>
              <w:rPr>
                <w:b w:val="0"/>
              </w:rPr>
            </w:pPr>
            <w:r>
              <w:t>Standard</w:t>
            </w:r>
            <w:r w:rsidR="008E5DA6" w:rsidRPr="007108E0">
              <w:t xml:space="preserve"> for Assessing this Chapter: </w:t>
            </w:r>
          </w:p>
          <w:p w14:paraId="1F7B4940" w14:textId="77777777" w:rsidR="008E5DA6" w:rsidRDefault="00092C4E" w:rsidP="00F00772">
            <w:pPr>
              <w:pStyle w:val="Heading2"/>
              <w:keepNext/>
              <w:numPr>
                <w:ilvl w:val="0"/>
                <w:numId w:val="36"/>
              </w:numPr>
              <w:outlineLvl w:val="1"/>
              <w:rPr>
                <w:b w:val="0"/>
              </w:rPr>
            </w:pPr>
            <w:r>
              <w:rPr>
                <w:b w:val="0"/>
              </w:rPr>
              <w:t>The p</w:t>
            </w:r>
            <w:r w:rsidR="008E5DA6">
              <w:rPr>
                <w:b w:val="0"/>
              </w:rPr>
              <w:t>rogrammatic strengths and</w:t>
            </w:r>
            <w:r>
              <w:rPr>
                <w:b w:val="0"/>
              </w:rPr>
              <w:t xml:space="preserve"> weaknesses identified in this </w:t>
            </w:r>
            <w:r w:rsidR="00BB697F">
              <w:rPr>
                <w:b w:val="0"/>
              </w:rPr>
              <w:t>c</w:t>
            </w:r>
            <w:r w:rsidR="008E5DA6">
              <w:rPr>
                <w:b w:val="0"/>
              </w:rPr>
              <w:t>hapter are supported by data</w:t>
            </w:r>
            <w:r>
              <w:rPr>
                <w:b w:val="0"/>
              </w:rPr>
              <w:t xml:space="preserve"> and on-site findings;</w:t>
            </w:r>
          </w:p>
          <w:p w14:paraId="62CA1DAE" w14:textId="77777777" w:rsidR="008E5DA6" w:rsidRDefault="00092C4E" w:rsidP="00F00772">
            <w:pPr>
              <w:pStyle w:val="Heading2"/>
              <w:keepNext/>
              <w:numPr>
                <w:ilvl w:val="0"/>
                <w:numId w:val="36"/>
              </w:numPr>
              <w:outlineLvl w:val="1"/>
              <w:rPr>
                <w:b w:val="0"/>
              </w:rPr>
            </w:pPr>
            <w:r>
              <w:rPr>
                <w:b w:val="0"/>
              </w:rPr>
              <w:t>The</w:t>
            </w:r>
            <w:r w:rsidR="00BB697F">
              <w:rPr>
                <w:b w:val="0"/>
              </w:rPr>
              <w:t xml:space="preserve"> c</w:t>
            </w:r>
            <w:r>
              <w:rPr>
                <w:b w:val="0"/>
              </w:rPr>
              <w:t>hapter has appropriate scope, as articulated by the Self-Study Guide;</w:t>
            </w:r>
          </w:p>
          <w:p w14:paraId="030E4CFE" w14:textId="4DE04FDF" w:rsidR="00CE5EE2" w:rsidRDefault="00092C4E" w:rsidP="00CE5EE2">
            <w:pPr>
              <w:pStyle w:val="Heading2"/>
              <w:keepNext/>
              <w:numPr>
                <w:ilvl w:val="0"/>
                <w:numId w:val="36"/>
              </w:numPr>
              <w:outlineLvl w:val="1"/>
              <w:rPr>
                <w:b w:val="0"/>
              </w:rPr>
            </w:pPr>
            <w:r>
              <w:rPr>
                <w:b w:val="0"/>
              </w:rPr>
              <w:t>Recommendations are supported by data, a clear rationale and on-site findings</w:t>
            </w:r>
          </w:p>
          <w:p w14:paraId="3164FEF8" w14:textId="1EA46D42" w:rsidR="00CE5EE2" w:rsidRPr="00CE5EE2" w:rsidRDefault="00CE5EE2" w:rsidP="00CE5EE2">
            <w:pPr>
              <w:pStyle w:val="Heading2"/>
              <w:keepNext/>
              <w:outlineLvl w:val="1"/>
              <w:rPr>
                <w:b w:val="0"/>
                <w:u w:val="single"/>
              </w:rPr>
            </w:pPr>
            <w:r>
              <w:rPr>
                <w:b w:val="0"/>
              </w:rPr>
              <w:softHyphen/>
            </w:r>
            <w:r>
              <w:rPr>
                <w:b w:val="0"/>
              </w:rPr>
              <w:softHyphen/>
            </w:r>
            <w:r>
              <w:rPr>
                <w:b w:val="0"/>
              </w:rPr>
              <w:softHyphen/>
            </w:r>
            <w:r>
              <w:rPr>
                <w:b w:val="0"/>
              </w:rPr>
              <w:softHyphen/>
            </w:r>
            <w:r>
              <w:rPr>
                <w:b w:val="0"/>
              </w:rPr>
              <w:softHyphen/>
            </w:r>
            <w:r>
              <w:rPr>
                <w:b w:val="0"/>
              </w:rPr>
              <w:softHyphen/>
            </w:r>
            <w:r>
              <w:rPr>
                <w:b w:val="0"/>
              </w:rPr>
              <w:softHyphen/>
            </w:r>
            <w:r>
              <w:rPr>
                <w:b w:val="0"/>
                <w:u w:val="single"/>
              </w:rPr>
              <w:t>_________________________________________________________________________________________</w:t>
            </w:r>
          </w:p>
          <w:p w14:paraId="25769033" w14:textId="77777777" w:rsidR="0062474A" w:rsidRDefault="0062474A" w:rsidP="0062474A">
            <w:pPr>
              <w:pStyle w:val="Heading2"/>
              <w:keepNext/>
              <w:outlineLvl w:val="1"/>
              <w:rPr>
                <w:color w:val="000000"/>
              </w:rPr>
            </w:pPr>
            <w:r w:rsidRPr="1D28704B">
              <w:rPr>
                <w:color w:val="000000" w:themeColor="text1"/>
              </w:rPr>
              <w:t>Additional Recommendations Identified by the ERT—include a rationale for the recommendation:</w:t>
            </w:r>
          </w:p>
          <w:p w14:paraId="5086C766" w14:textId="77777777" w:rsidR="0062474A" w:rsidRDefault="0062474A" w:rsidP="0062474A">
            <w:pPr>
              <w:pStyle w:val="Heading2"/>
              <w:numPr>
                <w:ilvl w:val="0"/>
                <w:numId w:val="13"/>
              </w:numPr>
              <w:outlineLvl w:val="1"/>
              <w:rPr>
                <w:rFonts w:asciiTheme="minorHAnsi" w:eastAsiaTheme="minorEastAsia" w:hAnsiTheme="minorHAnsi"/>
                <w:b w:val="0"/>
                <w:bCs w:val="0"/>
              </w:rPr>
            </w:pPr>
            <w:r w:rsidRPr="1D28704B">
              <w:rPr>
                <w:rFonts w:cs="Calibri"/>
                <w:b w:val="0"/>
                <w:bCs w:val="0"/>
              </w:rPr>
              <w:t>The small and diverse faculty team of the program has a wealth of skills to share with students</w:t>
            </w:r>
          </w:p>
          <w:p w14:paraId="5D9C69D9" w14:textId="77777777" w:rsidR="0062474A" w:rsidRDefault="0062474A" w:rsidP="0062474A">
            <w:pPr>
              <w:pStyle w:val="Heading2"/>
              <w:numPr>
                <w:ilvl w:val="1"/>
                <w:numId w:val="13"/>
              </w:numPr>
              <w:outlineLvl w:val="1"/>
              <w:rPr>
                <w:rFonts w:asciiTheme="minorHAnsi" w:eastAsiaTheme="minorEastAsia" w:hAnsiTheme="minorHAnsi"/>
                <w:b w:val="0"/>
                <w:bCs w:val="0"/>
              </w:rPr>
            </w:pPr>
            <w:r w:rsidRPr="3E46F606">
              <w:rPr>
                <w:rFonts w:cs="Calibri"/>
                <w:b w:val="0"/>
                <w:bCs w:val="0"/>
              </w:rPr>
              <w:t xml:space="preserve">Students cited having Jimmy Choi join the faculty team in the middle of the Spring 2020 semester brought additional perspective that was very much appreciated </w:t>
            </w:r>
          </w:p>
          <w:p w14:paraId="549582D9" w14:textId="77777777" w:rsidR="0062474A" w:rsidRDefault="0062474A" w:rsidP="0062474A">
            <w:pPr>
              <w:pStyle w:val="Heading2"/>
              <w:numPr>
                <w:ilvl w:val="1"/>
                <w:numId w:val="13"/>
              </w:numPr>
              <w:outlineLvl w:val="1"/>
              <w:rPr>
                <w:rFonts w:asciiTheme="minorHAnsi" w:eastAsiaTheme="minorEastAsia" w:hAnsiTheme="minorHAnsi"/>
                <w:b w:val="0"/>
                <w:bCs w:val="0"/>
              </w:rPr>
            </w:pPr>
            <w:r w:rsidRPr="525DD537">
              <w:rPr>
                <w:rFonts w:cs="Calibri"/>
                <w:b w:val="0"/>
                <w:bCs w:val="0"/>
              </w:rPr>
              <w:t>Closer connection between students and advisory panel &amp; Industry: Include industry led taught micro-courses within the curriculum as a way for students to create further industry connections, ensure relevance to industry at times of quick change and innovation</w:t>
            </w:r>
          </w:p>
          <w:p w14:paraId="06C99095" w14:textId="77777777" w:rsidR="0062474A" w:rsidRDefault="0062474A" w:rsidP="0062474A">
            <w:pPr>
              <w:pStyle w:val="Heading2"/>
              <w:numPr>
                <w:ilvl w:val="0"/>
                <w:numId w:val="13"/>
              </w:numPr>
              <w:outlineLvl w:val="1"/>
              <w:rPr>
                <w:rFonts w:asciiTheme="minorHAnsi" w:eastAsiaTheme="minorEastAsia" w:hAnsiTheme="minorHAnsi"/>
                <w:b w:val="0"/>
                <w:bCs w:val="0"/>
                <w:color w:val="000000" w:themeColor="text1"/>
              </w:rPr>
            </w:pPr>
            <w:r w:rsidRPr="3E46F606">
              <w:rPr>
                <w:rFonts w:cs="Calibri"/>
                <w:b w:val="0"/>
                <w:bCs w:val="0"/>
              </w:rPr>
              <w:t>Advisory committee members voiced the desire to maintain the mentorship program that was recently established, and to continue to offer the international travel components.  These thoughts were echoed by students, and are supported by the conversations that took place in the external review conversations</w:t>
            </w:r>
          </w:p>
          <w:p w14:paraId="7DBC5E1F" w14:textId="77777777" w:rsidR="0062474A" w:rsidRDefault="0062474A" w:rsidP="0062474A">
            <w:pPr>
              <w:pStyle w:val="Heading2"/>
              <w:numPr>
                <w:ilvl w:val="0"/>
                <w:numId w:val="13"/>
              </w:numPr>
              <w:outlineLvl w:val="1"/>
              <w:rPr>
                <w:rFonts w:asciiTheme="minorHAnsi" w:eastAsiaTheme="minorEastAsia" w:hAnsiTheme="minorHAnsi"/>
                <w:b w:val="0"/>
                <w:bCs w:val="0"/>
                <w:color w:val="000000" w:themeColor="text1"/>
              </w:rPr>
            </w:pPr>
            <w:r w:rsidRPr="3E46F606">
              <w:rPr>
                <w:rFonts w:cs="Calibri"/>
                <w:b w:val="0"/>
                <w:bCs w:val="0"/>
              </w:rPr>
              <w:t>Knowledge gaps were identified in aiding students to see avenues through which they might utilize past experiences (education and work) with industry work.  These connections could be further built on in a professional practices course.</w:t>
            </w:r>
          </w:p>
          <w:p w14:paraId="3E73BBBB" w14:textId="77777777" w:rsidR="0062474A" w:rsidRDefault="0062474A" w:rsidP="0062474A">
            <w:pPr>
              <w:pStyle w:val="Heading2"/>
              <w:numPr>
                <w:ilvl w:val="1"/>
                <w:numId w:val="13"/>
              </w:numPr>
              <w:outlineLvl w:val="1"/>
              <w:rPr>
                <w:rFonts w:asciiTheme="minorHAnsi" w:eastAsiaTheme="minorEastAsia" w:hAnsiTheme="minorHAnsi"/>
                <w:b w:val="0"/>
                <w:bCs w:val="0"/>
                <w:color w:val="000000" w:themeColor="text1"/>
              </w:rPr>
            </w:pPr>
            <w:r w:rsidRPr="3E46F606">
              <w:rPr>
                <w:rFonts w:cs="Calibri"/>
                <w:b w:val="0"/>
                <w:bCs w:val="0"/>
              </w:rPr>
              <w:t>If lengthening the program to including more professional development, sketching, digital and 3D design classes is not possible, micro courses with industry could potentially be used to fill in any gaps that were represented in the Self Study Report.</w:t>
            </w:r>
          </w:p>
          <w:p w14:paraId="78F5C122" w14:textId="77777777" w:rsidR="0062474A" w:rsidRDefault="0062474A" w:rsidP="0062474A">
            <w:pPr>
              <w:pStyle w:val="Heading2"/>
              <w:numPr>
                <w:ilvl w:val="1"/>
                <w:numId w:val="13"/>
              </w:numPr>
              <w:outlineLvl w:val="1"/>
              <w:rPr>
                <w:b w:val="0"/>
                <w:bCs w:val="0"/>
                <w:color w:val="000000" w:themeColor="text1"/>
              </w:rPr>
            </w:pPr>
            <w:r w:rsidRPr="3E46F606">
              <w:rPr>
                <w:rFonts w:cs="Calibri"/>
                <w:b w:val="0"/>
                <w:bCs w:val="0"/>
              </w:rPr>
              <w:t>Additional micro courses could focus on portfolio building, another area that current students mentioned was an area they could potentially receive more guidance.</w:t>
            </w:r>
          </w:p>
          <w:p w14:paraId="06FF2B25" w14:textId="77777777" w:rsidR="0062474A" w:rsidRDefault="0062474A" w:rsidP="0062474A">
            <w:pPr>
              <w:pStyle w:val="Heading2"/>
              <w:numPr>
                <w:ilvl w:val="0"/>
                <w:numId w:val="13"/>
              </w:numPr>
              <w:outlineLvl w:val="1"/>
              <w:rPr>
                <w:rFonts w:asciiTheme="minorHAnsi" w:eastAsiaTheme="minorEastAsia" w:hAnsiTheme="minorHAnsi"/>
                <w:b w:val="0"/>
                <w:bCs w:val="0"/>
              </w:rPr>
            </w:pPr>
            <w:r w:rsidRPr="3E46F606">
              <w:rPr>
                <w:rFonts w:cs="Calibri"/>
                <w:b w:val="0"/>
                <w:bCs w:val="0"/>
              </w:rPr>
              <w:t>Recommendation for including a micro course to bring the perspective of how to leverage the capstone project</w:t>
            </w:r>
          </w:p>
          <w:p w14:paraId="0626CC3D" w14:textId="77777777" w:rsidR="0062474A" w:rsidRDefault="0062474A" w:rsidP="0062474A">
            <w:pPr>
              <w:pStyle w:val="Heading2"/>
              <w:numPr>
                <w:ilvl w:val="1"/>
                <w:numId w:val="13"/>
              </w:numPr>
              <w:outlineLvl w:val="1"/>
              <w:rPr>
                <w:rFonts w:asciiTheme="minorHAnsi" w:eastAsiaTheme="minorEastAsia" w:hAnsiTheme="minorHAnsi"/>
                <w:b w:val="0"/>
                <w:bCs w:val="0"/>
              </w:rPr>
            </w:pPr>
            <w:r w:rsidRPr="525DD537">
              <w:rPr>
                <w:rFonts w:cs="Calibri"/>
                <w:b w:val="0"/>
                <w:bCs w:val="0"/>
              </w:rPr>
              <w:t>Based on student directions what topics would best fit their career goals</w:t>
            </w:r>
          </w:p>
          <w:p w14:paraId="1975F091" w14:textId="77777777" w:rsidR="0062474A" w:rsidRDefault="0062474A" w:rsidP="0062474A">
            <w:pPr>
              <w:pStyle w:val="Heading2"/>
              <w:numPr>
                <w:ilvl w:val="1"/>
                <w:numId w:val="13"/>
              </w:numPr>
              <w:outlineLvl w:val="1"/>
              <w:rPr>
                <w:rFonts w:asciiTheme="minorHAnsi" w:eastAsiaTheme="minorEastAsia" w:hAnsiTheme="minorHAnsi"/>
                <w:b w:val="0"/>
                <w:bCs w:val="0"/>
              </w:rPr>
            </w:pPr>
            <w:r w:rsidRPr="525DD537">
              <w:rPr>
                <w:rFonts w:cs="Calibri"/>
                <w:b w:val="0"/>
                <w:bCs w:val="0"/>
              </w:rPr>
              <w:t>Where might the capstone project fit within the industry</w:t>
            </w:r>
          </w:p>
          <w:p w14:paraId="5C9AAB30" w14:textId="77777777" w:rsidR="0062474A" w:rsidRDefault="0062474A" w:rsidP="0062474A">
            <w:pPr>
              <w:pStyle w:val="Heading2"/>
              <w:numPr>
                <w:ilvl w:val="1"/>
                <w:numId w:val="13"/>
              </w:numPr>
              <w:outlineLvl w:val="1"/>
              <w:rPr>
                <w:rFonts w:asciiTheme="minorHAnsi" w:eastAsiaTheme="minorEastAsia" w:hAnsiTheme="minorHAnsi"/>
                <w:b w:val="0"/>
                <w:bCs w:val="0"/>
              </w:rPr>
            </w:pPr>
            <w:r w:rsidRPr="3E46F606">
              <w:rPr>
                <w:rFonts w:cs="Calibri"/>
                <w:b w:val="0"/>
                <w:bCs w:val="0"/>
              </w:rPr>
              <w:t xml:space="preserve">Who are the appropriate industry contacts and references for capstone </w:t>
            </w:r>
            <w:proofErr w:type="gramStart"/>
            <w:r w:rsidRPr="3E46F606">
              <w:rPr>
                <w:rFonts w:cs="Calibri"/>
                <w:b w:val="0"/>
                <w:bCs w:val="0"/>
              </w:rPr>
              <w:t>projects</w:t>
            </w:r>
            <w:proofErr w:type="gramEnd"/>
          </w:p>
          <w:p w14:paraId="34A63957" w14:textId="77777777" w:rsidR="0062474A" w:rsidRPr="0062474A" w:rsidRDefault="0062474A" w:rsidP="0062474A">
            <w:pPr>
              <w:pStyle w:val="Heading2"/>
              <w:numPr>
                <w:ilvl w:val="1"/>
                <w:numId w:val="13"/>
              </w:numPr>
              <w:outlineLvl w:val="1"/>
              <w:rPr>
                <w:b w:val="0"/>
                <w:bCs w:val="0"/>
              </w:rPr>
            </w:pPr>
            <w:r w:rsidRPr="3E46F606">
              <w:rPr>
                <w:rFonts w:cs="Calibri"/>
                <w:b w:val="0"/>
                <w:bCs w:val="0"/>
              </w:rPr>
              <w:t>Create learning milestones (additional due dates or breaking the course up into multiple courses) that are part the capstone process</w:t>
            </w:r>
          </w:p>
          <w:p w14:paraId="67F27D78" w14:textId="77777777" w:rsidR="0062474A" w:rsidRPr="007949D2" w:rsidRDefault="0062474A" w:rsidP="0062474A">
            <w:pPr>
              <w:pStyle w:val="Heading2"/>
              <w:ind w:left="1440"/>
              <w:outlineLvl w:val="1"/>
              <w:rPr>
                <w:b w:val="0"/>
                <w:bCs w:val="0"/>
              </w:rPr>
            </w:pPr>
          </w:p>
          <w:p w14:paraId="5CC44DA4" w14:textId="77777777" w:rsidR="0062474A" w:rsidRDefault="0062474A" w:rsidP="0062474A">
            <w:pPr>
              <w:pStyle w:val="Heading2"/>
              <w:keepNext/>
              <w:outlineLvl w:val="1"/>
            </w:pPr>
            <w:r>
              <w:t>The External Reviewers:</w:t>
            </w:r>
          </w:p>
          <w:tbl>
            <w:tblPr>
              <w:tblStyle w:val="TableGrid"/>
              <w:tblW w:w="5000" w:type="pct"/>
              <w:tblLook w:val="04A0" w:firstRow="1" w:lastRow="0" w:firstColumn="1" w:lastColumn="0" w:noHBand="0" w:noVBand="1"/>
            </w:tblPr>
            <w:tblGrid>
              <w:gridCol w:w="4922"/>
              <w:gridCol w:w="4922"/>
            </w:tblGrid>
            <w:tr w:rsidR="0062474A" w14:paraId="3DC9C4EE" w14:textId="77777777" w:rsidTr="00DD454A">
              <w:tc>
                <w:tcPr>
                  <w:tcW w:w="2500" w:type="pct"/>
                </w:tcPr>
                <w:p w14:paraId="71E37FBD" w14:textId="77777777" w:rsidR="0062474A" w:rsidRPr="00B30E0E" w:rsidRDefault="0062474A" w:rsidP="0062474A">
                  <w:pPr>
                    <w:keepNext/>
                    <w:rPr>
                      <w:color w:val="000000"/>
                      <w:highlight w:val="yellow"/>
                    </w:rPr>
                  </w:pPr>
                  <w:r w:rsidRPr="3E46F606">
                    <w:rPr>
                      <w:color w:val="000000" w:themeColor="text1"/>
                      <w:highlight w:val="yellow"/>
                    </w:rPr>
                    <w:t>Validate the Chapter’s findings and recommendations</w:t>
                  </w:r>
                  <w:r w:rsidRPr="3E46F606">
                    <w:rPr>
                      <w:color w:val="000000" w:themeColor="text1"/>
                    </w:rPr>
                    <w:t xml:space="preserve"> </w:t>
                  </w:r>
                </w:p>
              </w:tc>
              <w:tc>
                <w:tcPr>
                  <w:tcW w:w="2500" w:type="pct"/>
                </w:tcPr>
                <w:p w14:paraId="3FA87CD5" w14:textId="77777777" w:rsidR="0062474A" w:rsidRPr="00B30E0E" w:rsidRDefault="0062474A" w:rsidP="0062474A">
                  <w:pPr>
                    <w:keepNext/>
                    <w:rPr>
                      <w:color w:val="000000"/>
                    </w:rPr>
                  </w:pPr>
                  <w:r>
                    <w:rPr>
                      <w:color w:val="000000"/>
                    </w:rPr>
                    <w:t>Do not validate the Chapter’s findings and recommendations</w:t>
                  </w:r>
                </w:p>
              </w:tc>
            </w:tr>
          </w:tbl>
          <w:p w14:paraId="0094B83B" w14:textId="77777777" w:rsidR="0062474A" w:rsidRDefault="0062474A" w:rsidP="0062474A">
            <w:pPr>
              <w:pStyle w:val="Heading2"/>
              <w:keepNext/>
              <w:outlineLvl w:val="1"/>
            </w:pPr>
          </w:p>
          <w:p w14:paraId="646C53C6" w14:textId="77777777" w:rsidR="0062474A" w:rsidRPr="007949D2" w:rsidRDefault="0062474A" w:rsidP="0062474A">
            <w:pPr>
              <w:keepNext/>
              <w:rPr>
                <w:b/>
                <w:color w:val="000000"/>
              </w:rPr>
            </w:pPr>
            <w:r>
              <w:rPr>
                <w:b/>
                <w:color w:val="000000"/>
              </w:rPr>
              <w:t>Rationale for this Determination</w:t>
            </w:r>
            <w:r w:rsidRPr="00B30E0E">
              <w:rPr>
                <w:b/>
                <w:color w:val="000000"/>
              </w:rPr>
              <w:t xml:space="preserve">: </w:t>
            </w:r>
          </w:p>
          <w:p w14:paraId="6480ECD3" w14:textId="429364FA" w:rsidR="0062474A" w:rsidRPr="00D02092" w:rsidRDefault="0062474A" w:rsidP="00D02092">
            <w:pPr>
              <w:pStyle w:val="Heading2"/>
              <w:outlineLvl w:val="1"/>
              <w:rPr>
                <w:b w:val="0"/>
                <w:bCs w:val="0"/>
              </w:rPr>
            </w:pPr>
            <w:r w:rsidRPr="1D28704B">
              <w:rPr>
                <w:rFonts w:cs="Calibri"/>
                <w:b w:val="0"/>
                <w:bCs w:val="0"/>
              </w:rPr>
              <w:t>Through interviews with two (2) current students in their last semester of the program and two (2) of the current faculty members (Stephanie Phillips was unable to attend the meeting as she was teaching) it was cited that current program content was practical, industry focused and applicable to current industry practices.  Identified learning gaps and areas to build on have been cited in the chapter recommendations</w:t>
            </w:r>
          </w:p>
        </w:tc>
      </w:tr>
    </w:tbl>
    <w:p w14:paraId="296FEF7D" w14:textId="09189218" w:rsidR="007C7FBE" w:rsidRDefault="007C7FBE" w:rsidP="001626C0">
      <w:pPr>
        <w:pStyle w:val="Heading2"/>
      </w:pPr>
    </w:p>
    <w:tbl>
      <w:tblPr>
        <w:tblStyle w:val="TableGrid"/>
        <w:tblW w:w="0" w:type="auto"/>
        <w:tblLook w:val="04A0" w:firstRow="1" w:lastRow="0" w:firstColumn="1" w:lastColumn="0" w:noHBand="0" w:noVBand="1"/>
      </w:tblPr>
      <w:tblGrid>
        <w:gridCol w:w="10070"/>
      </w:tblGrid>
      <w:tr w:rsidR="00092C4E" w14:paraId="59FFEDE8" w14:textId="77777777" w:rsidTr="3E46F606">
        <w:tc>
          <w:tcPr>
            <w:tcW w:w="10070" w:type="dxa"/>
          </w:tcPr>
          <w:p w14:paraId="704692B4" w14:textId="77777777" w:rsidR="00092C4E" w:rsidRDefault="00092C4E" w:rsidP="00F00772">
            <w:pPr>
              <w:pStyle w:val="Heading2"/>
              <w:keepNext/>
              <w:outlineLvl w:val="1"/>
            </w:pPr>
            <w:r>
              <w:t xml:space="preserve">CHAPTER 4: Quality of </w:t>
            </w:r>
            <w:r w:rsidR="008D281F">
              <w:t>Instructional</w:t>
            </w:r>
            <w:r>
              <w:t xml:space="preserve"> Design</w:t>
            </w:r>
          </w:p>
          <w:p w14:paraId="7194DBDC" w14:textId="77777777" w:rsidR="00092C4E" w:rsidRDefault="00092C4E" w:rsidP="00F00772">
            <w:pPr>
              <w:pStyle w:val="Heading3"/>
              <w:outlineLvl w:val="2"/>
            </w:pPr>
          </w:p>
          <w:p w14:paraId="2C6EEA4A" w14:textId="77777777" w:rsidR="007B5138" w:rsidRPr="002F644A" w:rsidRDefault="00F00772" w:rsidP="00F00772">
            <w:pPr>
              <w:pStyle w:val="Heading3"/>
              <w:outlineLvl w:val="2"/>
              <w:rPr>
                <w:i/>
              </w:rPr>
            </w:pPr>
            <w:r>
              <w:rPr>
                <w:b/>
                <w:i/>
              </w:rPr>
              <w:t>Criteria</w:t>
            </w:r>
            <w:r w:rsidR="00092C4E" w:rsidRPr="002F644A">
              <w:rPr>
                <w:b/>
                <w:i/>
              </w:rPr>
              <w:t>:</w:t>
            </w:r>
            <w:r w:rsidR="00092C4E" w:rsidRPr="002F644A">
              <w:rPr>
                <w:i/>
              </w:rPr>
              <w:t xml:space="preserve"> </w:t>
            </w:r>
            <w:r w:rsidR="00E11DEF" w:rsidRPr="002F644A">
              <w:rPr>
                <w:i/>
              </w:rPr>
              <w:t xml:space="preserve">This chapter </w:t>
            </w:r>
            <w:r w:rsidR="00E11DEF">
              <w:rPr>
                <w:i/>
              </w:rPr>
              <w:t xml:space="preserve">adequately </w:t>
            </w:r>
            <w:r w:rsidR="00E11DEF" w:rsidRPr="002F644A">
              <w:rPr>
                <w:i/>
              </w:rPr>
              <w:t>examines the quality of the</w:t>
            </w:r>
            <w:r w:rsidR="00E11DEF">
              <w:rPr>
                <w:i/>
              </w:rPr>
              <w:t xml:space="preserve"> program’s instructional design</w:t>
            </w:r>
            <w:r w:rsidR="00844986">
              <w:rPr>
                <w:i/>
              </w:rPr>
              <w:t xml:space="preserve"> and it</w:t>
            </w:r>
            <w:r w:rsidR="003E292E">
              <w:rPr>
                <w:i/>
              </w:rPr>
              <w:t>s</w:t>
            </w:r>
            <w:r w:rsidR="00844986">
              <w:rPr>
                <w:i/>
              </w:rPr>
              <w:t xml:space="preserve"> current relevance to the discipline/sector</w:t>
            </w:r>
            <w:r w:rsidR="00E11DEF">
              <w:rPr>
                <w:i/>
              </w:rPr>
              <w:t>. The assessment is supported by appropriate evidence and conclusions</w:t>
            </w:r>
            <w:r w:rsidR="00E11DEF" w:rsidRPr="002F644A">
              <w:rPr>
                <w:i/>
              </w:rPr>
              <w:t>.</w:t>
            </w:r>
          </w:p>
          <w:p w14:paraId="769D0D3C" w14:textId="77777777" w:rsidR="00AD5425" w:rsidRDefault="00AD5425" w:rsidP="00F00772">
            <w:pPr>
              <w:pStyle w:val="Heading2"/>
              <w:keepNext/>
              <w:outlineLvl w:val="1"/>
            </w:pPr>
          </w:p>
          <w:p w14:paraId="09DB4845" w14:textId="77777777" w:rsidR="00092C4E" w:rsidRDefault="00F00772" w:rsidP="00F00772">
            <w:pPr>
              <w:pStyle w:val="Heading2"/>
              <w:keepNext/>
              <w:outlineLvl w:val="1"/>
              <w:rPr>
                <w:b w:val="0"/>
              </w:rPr>
            </w:pPr>
            <w:r>
              <w:t>Standard</w:t>
            </w:r>
            <w:r w:rsidR="00092C4E" w:rsidRPr="007108E0">
              <w:t xml:space="preserve"> for Assessing this Chapter: </w:t>
            </w:r>
          </w:p>
          <w:p w14:paraId="753D808A" w14:textId="77777777" w:rsidR="00092C4E" w:rsidRDefault="00092C4E" w:rsidP="00F00772">
            <w:pPr>
              <w:pStyle w:val="Heading2"/>
              <w:keepNext/>
              <w:numPr>
                <w:ilvl w:val="0"/>
                <w:numId w:val="36"/>
              </w:numPr>
              <w:outlineLvl w:val="1"/>
              <w:rPr>
                <w:b w:val="0"/>
              </w:rPr>
            </w:pPr>
            <w:r>
              <w:rPr>
                <w:b w:val="0"/>
              </w:rPr>
              <w:t xml:space="preserve">The programmatic strengths and weaknesses identified in this </w:t>
            </w:r>
            <w:r w:rsidR="00C36812">
              <w:rPr>
                <w:b w:val="0"/>
              </w:rPr>
              <w:t>c</w:t>
            </w:r>
            <w:r>
              <w:rPr>
                <w:b w:val="0"/>
              </w:rPr>
              <w:t>hapter are supported by data and on-site findings;</w:t>
            </w:r>
          </w:p>
          <w:p w14:paraId="797D3044" w14:textId="77777777" w:rsidR="00092C4E" w:rsidRDefault="00092C4E" w:rsidP="00F00772">
            <w:pPr>
              <w:pStyle w:val="Heading2"/>
              <w:keepNext/>
              <w:numPr>
                <w:ilvl w:val="0"/>
                <w:numId w:val="36"/>
              </w:numPr>
              <w:outlineLvl w:val="1"/>
              <w:rPr>
                <w:b w:val="0"/>
              </w:rPr>
            </w:pPr>
            <w:r>
              <w:rPr>
                <w:b w:val="0"/>
              </w:rPr>
              <w:t xml:space="preserve">The </w:t>
            </w:r>
            <w:r w:rsidR="00C36812">
              <w:rPr>
                <w:b w:val="0"/>
              </w:rPr>
              <w:t>c</w:t>
            </w:r>
            <w:r>
              <w:rPr>
                <w:b w:val="0"/>
              </w:rPr>
              <w:t>hapter has appropriate scope, as articulated by the Self-Study Guide;</w:t>
            </w:r>
          </w:p>
          <w:p w14:paraId="527E95F2" w14:textId="77777777" w:rsidR="00092C4E" w:rsidRPr="008E5DA6" w:rsidRDefault="00092C4E" w:rsidP="00F00772">
            <w:pPr>
              <w:pStyle w:val="Heading2"/>
              <w:keepNext/>
              <w:numPr>
                <w:ilvl w:val="0"/>
                <w:numId w:val="36"/>
              </w:numPr>
              <w:outlineLvl w:val="1"/>
              <w:rPr>
                <w:b w:val="0"/>
              </w:rPr>
            </w:pPr>
            <w:r>
              <w:rPr>
                <w:b w:val="0"/>
              </w:rPr>
              <w:t>Recommendations are supported by data, a clear rationale and on-site findings</w:t>
            </w:r>
          </w:p>
        </w:tc>
      </w:tr>
      <w:tr w:rsidR="002E3715" w14:paraId="2BBCC8BD" w14:textId="77777777" w:rsidTr="3E46F606">
        <w:tc>
          <w:tcPr>
            <w:tcW w:w="10070" w:type="dxa"/>
          </w:tcPr>
          <w:p w14:paraId="54CD245A" w14:textId="77777777" w:rsidR="002E3715" w:rsidRDefault="002E3715" w:rsidP="00F00772">
            <w:pPr>
              <w:pStyle w:val="Heading2"/>
              <w:keepNext/>
              <w:outlineLvl w:val="1"/>
            </w:pPr>
          </w:p>
          <w:p w14:paraId="2E02A7A8" w14:textId="77777777" w:rsidR="002E3715" w:rsidRDefault="2E4E40EE" w:rsidP="00F00772">
            <w:pPr>
              <w:pStyle w:val="Heading2"/>
              <w:keepNext/>
              <w:outlineLvl w:val="1"/>
              <w:rPr>
                <w:color w:val="000000"/>
              </w:rPr>
            </w:pPr>
            <w:r w:rsidRPr="1D28704B">
              <w:rPr>
                <w:color w:val="000000" w:themeColor="text1"/>
              </w:rPr>
              <w:t>Additional Recommendations Identified by the ERT—include a rationale for the recommendation:</w:t>
            </w:r>
          </w:p>
          <w:p w14:paraId="7854430B" w14:textId="6B1C0628" w:rsidR="00221081" w:rsidRDefault="3E837556" w:rsidP="525DD537">
            <w:pPr>
              <w:pStyle w:val="Heading2"/>
              <w:numPr>
                <w:ilvl w:val="0"/>
                <w:numId w:val="12"/>
              </w:numPr>
              <w:outlineLvl w:val="1"/>
              <w:rPr>
                <w:rFonts w:asciiTheme="minorHAnsi" w:eastAsiaTheme="minorEastAsia" w:hAnsiTheme="minorHAnsi"/>
                <w:b w:val="0"/>
                <w:bCs w:val="0"/>
                <w:sz w:val="14"/>
                <w:szCs w:val="14"/>
              </w:rPr>
            </w:pPr>
            <w:r w:rsidRPr="525DD537">
              <w:rPr>
                <w:rFonts w:ascii="Times New Roman" w:eastAsia="Times New Roman" w:hAnsi="Times New Roman" w:cs="Times New Roman"/>
                <w:b w:val="0"/>
                <w:bCs w:val="0"/>
                <w:sz w:val="14"/>
                <w:szCs w:val="14"/>
              </w:rPr>
              <w:t xml:space="preserve"> </w:t>
            </w:r>
            <w:r w:rsidRPr="525DD537">
              <w:rPr>
                <w:rFonts w:cs="Calibri"/>
                <w:b w:val="0"/>
                <w:bCs w:val="0"/>
              </w:rPr>
              <w:t>Additional portfolio ready work for students</w:t>
            </w:r>
          </w:p>
          <w:p w14:paraId="28DDC74E" w14:textId="19E930F3" w:rsidR="1A6EFC6B" w:rsidRDefault="28C0B853" w:rsidP="3E46F606">
            <w:pPr>
              <w:pStyle w:val="Heading2"/>
              <w:numPr>
                <w:ilvl w:val="1"/>
                <w:numId w:val="13"/>
              </w:numPr>
              <w:outlineLvl w:val="1"/>
              <w:rPr>
                <w:rFonts w:asciiTheme="minorHAnsi" w:eastAsiaTheme="minorEastAsia" w:hAnsiTheme="minorHAnsi"/>
                <w:b w:val="0"/>
                <w:bCs w:val="0"/>
                <w:color w:val="000000" w:themeColor="text1"/>
              </w:rPr>
            </w:pPr>
            <w:r w:rsidRPr="3E46F606">
              <w:rPr>
                <w:rFonts w:cs="Calibri"/>
                <w:b w:val="0"/>
                <w:bCs w:val="0"/>
              </w:rPr>
              <w:t>Students mentioned having 4+ projects prior to graduation from their classes but feeling like of those projects half were not suitable to put in their portfolios. Some expressed the design to have more visual p</w:t>
            </w:r>
            <w:r w:rsidR="039AE8A9" w:rsidRPr="3E46F606">
              <w:rPr>
                <w:rFonts w:cs="Calibri"/>
                <w:b w:val="0"/>
                <w:bCs w:val="0"/>
              </w:rPr>
              <w:t>rojects that they could leave the program with included in their portfolios</w:t>
            </w:r>
            <w:r w:rsidR="01EB0D20" w:rsidRPr="3E46F606">
              <w:rPr>
                <w:rFonts w:cs="Calibri"/>
                <w:b w:val="0"/>
                <w:bCs w:val="0"/>
              </w:rPr>
              <w:t xml:space="preserve"> to support their future </w:t>
            </w:r>
            <w:r w:rsidR="3062B594" w:rsidRPr="3E46F606">
              <w:rPr>
                <w:rFonts w:cs="Calibri"/>
                <w:b w:val="0"/>
                <w:bCs w:val="0"/>
              </w:rPr>
              <w:t>employment opportunities.</w:t>
            </w:r>
          </w:p>
          <w:p w14:paraId="57F4F731" w14:textId="22E906B6" w:rsidR="00221081" w:rsidRDefault="3F1D793A" w:rsidP="3E46F606">
            <w:pPr>
              <w:pStyle w:val="Heading2"/>
              <w:numPr>
                <w:ilvl w:val="0"/>
                <w:numId w:val="12"/>
              </w:numPr>
              <w:outlineLvl w:val="1"/>
              <w:rPr>
                <w:rFonts w:asciiTheme="minorHAnsi" w:eastAsiaTheme="minorEastAsia" w:hAnsiTheme="minorHAnsi"/>
                <w:b w:val="0"/>
                <w:bCs w:val="0"/>
                <w:color w:val="000000" w:themeColor="text1"/>
              </w:rPr>
            </w:pPr>
            <w:r w:rsidRPr="3E46F606">
              <w:rPr>
                <w:rFonts w:cs="Calibri"/>
                <w:b w:val="0"/>
                <w:bCs w:val="0"/>
              </w:rPr>
              <w:t>Additional content coverage and guidance is needed in how students might be strategic with their capstone project</w:t>
            </w:r>
          </w:p>
          <w:p w14:paraId="135D742D" w14:textId="529F6E3C" w:rsidR="2535264B" w:rsidRDefault="2535264B" w:rsidP="3E46F606">
            <w:pPr>
              <w:pStyle w:val="Heading2"/>
              <w:numPr>
                <w:ilvl w:val="0"/>
                <w:numId w:val="12"/>
              </w:numPr>
              <w:outlineLvl w:val="1"/>
              <w:rPr>
                <w:b w:val="0"/>
                <w:bCs w:val="0"/>
                <w:color w:val="000000" w:themeColor="text1"/>
              </w:rPr>
            </w:pPr>
            <w:r w:rsidRPr="3E46F606">
              <w:rPr>
                <w:rFonts w:cs="Calibri"/>
                <w:b w:val="0"/>
                <w:bCs w:val="0"/>
              </w:rPr>
              <w:t>Incorporate opportunities for guest lecturers from companies to teach courses, lectures, and workshops.</w:t>
            </w:r>
          </w:p>
          <w:p w14:paraId="4CDB6BF2" w14:textId="16DD2869" w:rsidR="10D03876" w:rsidRDefault="10D03876" w:rsidP="3E46F606">
            <w:pPr>
              <w:pStyle w:val="Heading2"/>
              <w:numPr>
                <w:ilvl w:val="0"/>
                <w:numId w:val="12"/>
              </w:numPr>
              <w:outlineLvl w:val="1"/>
              <w:rPr>
                <w:b w:val="0"/>
                <w:bCs w:val="0"/>
                <w:color w:val="000000" w:themeColor="text1"/>
              </w:rPr>
            </w:pPr>
            <w:r w:rsidRPr="3E46F606">
              <w:rPr>
                <w:rFonts w:cs="Calibri"/>
                <w:b w:val="0"/>
                <w:bCs w:val="0"/>
              </w:rPr>
              <w:t>The Self Study Report recommended reducing any redundancies in the curriculum. This was a complaint among students in a program some already feel is short.</w:t>
            </w:r>
          </w:p>
          <w:p w14:paraId="44F4855B" w14:textId="0E4B6228" w:rsidR="7972CB7C" w:rsidRDefault="7972CB7C" w:rsidP="3E46F606">
            <w:pPr>
              <w:pStyle w:val="Heading2"/>
              <w:numPr>
                <w:ilvl w:val="1"/>
                <w:numId w:val="12"/>
              </w:numPr>
              <w:outlineLvl w:val="1"/>
              <w:rPr>
                <w:rFonts w:asciiTheme="minorHAnsi" w:eastAsiaTheme="minorEastAsia" w:hAnsiTheme="minorHAnsi"/>
                <w:b w:val="0"/>
                <w:bCs w:val="0"/>
                <w:color w:val="000000" w:themeColor="text1"/>
              </w:rPr>
            </w:pPr>
            <w:r w:rsidRPr="3E46F606">
              <w:rPr>
                <w:rFonts w:cs="Calibri"/>
                <w:b w:val="0"/>
                <w:bCs w:val="0"/>
              </w:rPr>
              <w:t>Adding additional technical knowledge and course content should be done with industry feedback to ensure students are gaining the skills</w:t>
            </w:r>
            <w:r w:rsidR="5389ECAD" w:rsidRPr="3E46F606">
              <w:rPr>
                <w:rFonts w:cs="Calibri"/>
                <w:b w:val="0"/>
                <w:bCs w:val="0"/>
              </w:rPr>
              <w:t xml:space="preserve"> that meet the current and future talent shortages in Vancouver, and beyond in the apparel industry.</w:t>
            </w:r>
          </w:p>
          <w:p w14:paraId="3DD5239A" w14:textId="5950ADB6" w:rsidR="3C0FA826" w:rsidRDefault="3C0FA826" w:rsidP="3E46F606">
            <w:pPr>
              <w:pStyle w:val="Heading2"/>
              <w:numPr>
                <w:ilvl w:val="1"/>
                <w:numId w:val="12"/>
              </w:numPr>
              <w:outlineLvl w:val="1"/>
              <w:rPr>
                <w:b w:val="0"/>
                <w:bCs w:val="0"/>
                <w:color w:val="000000" w:themeColor="text1"/>
              </w:rPr>
            </w:pPr>
            <w:r w:rsidRPr="3E46F606">
              <w:rPr>
                <w:rFonts w:cs="Calibri"/>
                <w:b w:val="0"/>
                <w:bCs w:val="0"/>
              </w:rPr>
              <w:t>For students to gain foundational skills knowledge are there ways for them to enroll in fashion and technology or product design courses so that they might build on this knowledge in the Technical Apparel program?</w:t>
            </w:r>
          </w:p>
          <w:p w14:paraId="53BD90FD" w14:textId="54A02366" w:rsidR="00221081" w:rsidRDefault="45F1092A" w:rsidP="1D28704B">
            <w:pPr>
              <w:pStyle w:val="Heading2"/>
              <w:numPr>
                <w:ilvl w:val="0"/>
                <w:numId w:val="12"/>
              </w:numPr>
              <w:outlineLvl w:val="1"/>
              <w:rPr>
                <w:rFonts w:asciiTheme="minorHAnsi" w:eastAsiaTheme="minorEastAsia" w:hAnsiTheme="minorHAnsi"/>
                <w:b w:val="0"/>
                <w:bCs w:val="0"/>
              </w:rPr>
            </w:pPr>
            <w:r w:rsidRPr="3E46F606">
              <w:rPr>
                <w:rFonts w:cs="Calibri"/>
                <w:b w:val="0"/>
                <w:bCs w:val="0"/>
              </w:rPr>
              <w:t xml:space="preserve">Share </w:t>
            </w:r>
            <w:r w:rsidR="154C797E" w:rsidRPr="3E46F606">
              <w:rPr>
                <w:rFonts w:cs="Calibri"/>
                <w:b w:val="0"/>
                <w:bCs w:val="0"/>
              </w:rPr>
              <w:t xml:space="preserve">clear </w:t>
            </w:r>
            <w:r w:rsidRPr="3E46F606">
              <w:rPr>
                <w:rFonts w:cs="Calibri"/>
                <w:b w:val="0"/>
                <w:bCs w:val="0"/>
              </w:rPr>
              <w:t xml:space="preserve">recommendations with students </w:t>
            </w:r>
            <w:r w:rsidR="27163FCA" w:rsidRPr="3E46F606">
              <w:rPr>
                <w:rFonts w:cs="Calibri"/>
                <w:b w:val="0"/>
                <w:bCs w:val="0"/>
              </w:rPr>
              <w:t>regarding</w:t>
            </w:r>
            <w:r w:rsidRPr="3E46F606">
              <w:rPr>
                <w:rFonts w:cs="Calibri"/>
                <w:b w:val="0"/>
                <w:bCs w:val="0"/>
              </w:rPr>
              <w:t xml:space="preserve"> working while enrolled in the program</w:t>
            </w:r>
          </w:p>
          <w:p w14:paraId="751F3681" w14:textId="30D2E6FE" w:rsidR="00221081" w:rsidRDefault="45F1092A" w:rsidP="1D28704B">
            <w:pPr>
              <w:pStyle w:val="Heading2"/>
              <w:keepNext/>
              <w:numPr>
                <w:ilvl w:val="1"/>
                <w:numId w:val="12"/>
              </w:numPr>
              <w:outlineLvl w:val="1"/>
              <w:rPr>
                <w:rFonts w:asciiTheme="minorHAnsi" w:eastAsiaTheme="minorEastAsia" w:hAnsiTheme="minorHAnsi"/>
                <w:b w:val="0"/>
                <w:bCs w:val="0"/>
              </w:rPr>
            </w:pPr>
            <w:r w:rsidRPr="3E46F606">
              <w:rPr>
                <w:rFonts w:cs="Calibri"/>
                <w:b w:val="0"/>
                <w:bCs w:val="0"/>
              </w:rPr>
              <w:t>It was highlighted that while the program is part time, the demands are significant, and students should be advised to continue in their roles at a part time basis at most</w:t>
            </w:r>
            <w:r w:rsidR="007C64AD">
              <w:rPr>
                <w:rFonts w:cs="Calibri"/>
                <w:b w:val="0"/>
                <w:bCs w:val="0"/>
              </w:rPr>
              <w:t>.</w:t>
            </w:r>
          </w:p>
          <w:p w14:paraId="1231BE67" w14:textId="2B8F7CFB" w:rsidR="00221081" w:rsidRDefault="00221081" w:rsidP="3E46F606">
            <w:pPr>
              <w:pStyle w:val="Heading2"/>
              <w:keepNext/>
              <w:outlineLvl w:val="1"/>
              <w:rPr>
                <w:rFonts w:cs="Calibri"/>
                <w:b w:val="0"/>
                <w:bCs w:val="0"/>
              </w:rPr>
            </w:pPr>
          </w:p>
        </w:tc>
      </w:tr>
      <w:tr w:rsidR="00092C4E" w14:paraId="3B48DA25" w14:textId="77777777" w:rsidTr="3E46F606">
        <w:tc>
          <w:tcPr>
            <w:tcW w:w="10070" w:type="dxa"/>
          </w:tcPr>
          <w:p w14:paraId="36FEB5B0" w14:textId="77777777" w:rsidR="00092C4E" w:rsidRDefault="00092C4E" w:rsidP="00F00772">
            <w:pPr>
              <w:pStyle w:val="Heading2"/>
              <w:keepNext/>
              <w:outlineLvl w:val="1"/>
            </w:pPr>
          </w:p>
          <w:p w14:paraId="554BD86D" w14:textId="77777777" w:rsidR="00092C4E" w:rsidRDefault="00092C4E" w:rsidP="00F00772">
            <w:pPr>
              <w:pStyle w:val="Heading2"/>
              <w:keepNext/>
              <w:outlineLvl w:val="1"/>
            </w:pPr>
            <w:r>
              <w:t>The External Reviewers:</w:t>
            </w:r>
          </w:p>
          <w:tbl>
            <w:tblPr>
              <w:tblStyle w:val="TableGrid"/>
              <w:tblW w:w="5000" w:type="pct"/>
              <w:tblLook w:val="04A0" w:firstRow="1" w:lastRow="0" w:firstColumn="1" w:lastColumn="0" w:noHBand="0" w:noVBand="1"/>
            </w:tblPr>
            <w:tblGrid>
              <w:gridCol w:w="4922"/>
              <w:gridCol w:w="4922"/>
            </w:tblGrid>
            <w:tr w:rsidR="00092C4E" w14:paraId="5F8B4135" w14:textId="77777777" w:rsidTr="3E46F606">
              <w:tc>
                <w:tcPr>
                  <w:tcW w:w="2500" w:type="pct"/>
                </w:tcPr>
                <w:p w14:paraId="3728717E" w14:textId="77777777" w:rsidR="00092C4E" w:rsidRPr="00B30E0E" w:rsidRDefault="00092C4E" w:rsidP="3E46F606">
                  <w:pPr>
                    <w:keepNext/>
                    <w:rPr>
                      <w:color w:val="000000"/>
                      <w:highlight w:val="yellow"/>
                    </w:rPr>
                  </w:pPr>
                  <w:r w:rsidRPr="3E46F606">
                    <w:rPr>
                      <w:color w:val="000000" w:themeColor="text1"/>
                      <w:highlight w:val="yellow"/>
                    </w:rPr>
                    <w:t>Validate the Chapter’s findings and recommendations</w:t>
                  </w:r>
                  <w:r w:rsidRPr="3E46F606">
                    <w:rPr>
                      <w:color w:val="000000" w:themeColor="text1"/>
                    </w:rPr>
                    <w:t xml:space="preserve"> </w:t>
                  </w:r>
                </w:p>
              </w:tc>
              <w:tc>
                <w:tcPr>
                  <w:tcW w:w="2500" w:type="pct"/>
                </w:tcPr>
                <w:p w14:paraId="027FF6DC" w14:textId="77777777" w:rsidR="00092C4E" w:rsidRPr="00B30E0E" w:rsidRDefault="00092C4E" w:rsidP="00F00772">
                  <w:pPr>
                    <w:keepNext/>
                    <w:rPr>
                      <w:color w:val="000000"/>
                    </w:rPr>
                  </w:pPr>
                  <w:r>
                    <w:rPr>
                      <w:color w:val="000000"/>
                    </w:rPr>
                    <w:t>Do not validate the Chapter’s findings and recommendations</w:t>
                  </w:r>
                </w:p>
              </w:tc>
            </w:tr>
          </w:tbl>
          <w:p w14:paraId="30D7AA69" w14:textId="77777777" w:rsidR="00092C4E" w:rsidRDefault="00092C4E" w:rsidP="00F00772">
            <w:pPr>
              <w:pStyle w:val="Heading2"/>
              <w:keepNext/>
              <w:outlineLvl w:val="1"/>
            </w:pPr>
          </w:p>
          <w:p w14:paraId="486A91B5" w14:textId="77777777" w:rsidR="002E3715" w:rsidRDefault="2CE14166" w:rsidP="00F00772">
            <w:pPr>
              <w:keepNext/>
              <w:rPr>
                <w:b/>
                <w:color w:val="000000"/>
              </w:rPr>
            </w:pPr>
            <w:r w:rsidRPr="1D28704B">
              <w:rPr>
                <w:b/>
                <w:bCs/>
                <w:color w:val="000000" w:themeColor="text1"/>
              </w:rPr>
              <w:t xml:space="preserve">Rationale for this Determination: </w:t>
            </w:r>
          </w:p>
          <w:p w14:paraId="5C1F2DEC" w14:textId="2405E0C4" w:rsidR="002E3715" w:rsidRDefault="002E3715" w:rsidP="1D28704B">
            <w:pPr>
              <w:keepNext/>
              <w:rPr>
                <w:rFonts w:ascii="Calibri" w:eastAsia="Calibri" w:hAnsi="Calibri" w:cs="Calibri"/>
              </w:rPr>
            </w:pPr>
          </w:p>
          <w:p w14:paraId="7196D064" w14:textId="03FCA6D1" w:rsidR="002E3715" w:rsidRDefault="33EE90D1" w:rsidP="3E46F606">
            <w:pPr>
              <w:keepNext/>
              <w:rPr>
                <w:rFonts w:ascii="Calibri" w:eastAsia="Calibri" w:hAnsi="Calibri" w:cs="Calibri"/>
              </w:rPr>
            </w:pPr>
            <w:r w:rsidRPr="3E46F606">
              <w:rPr>
                <w:rFonts w:ascii="Calibri" w:eastAsia="Calibri" w:hAnsi="Calibri" w:cs="Calibri"/>
              </w:rPr>
              <w:t xml:space="preserve">Potential of tuition increases are supported by students, alumni and industry for the inclusion of international travel (when possible) for the learning </w:t>
            </w:r>
            <w:r w:rsidR="0F388285" w:rsidRPr="3E46F606">
              <w:rPr>
                <w:rFonts w:ascii="Calibri" w:eastAsia="Calibri" w:hAnsi="Calibri" w:cs="Calibri"/>
              </w:rPr>
              <w:t>and networking</w:t>
            </w:r>
            <w:r w:rsidR="0F388285" w:rsidRPr="3E46F606">
              <w:rPr>
                <w:rFonts w:ascii="Calibri" w:eastAsia="Calibri" w:hAnsi="Calibri" w:cs="Calibri"/>
                <w:color w:val="5B9BD5" w:themeColor="accent1"/>
              </w:rPr>
              <w:t xml:space="preserve"> </w:t>
            </w:r>
            <w:r w:rsidRPr="3E46F606">
              <w:rPr>
                <w:rFonts w:ascii="Calibri" w:eastAsia="Calibri" w:hAnsi="Calibri" w:cs="Calibri"/>
              </w:rPr>
              <w:t>opportunities these provide.</w:t>
            </w:r>
            <w:r w:rsidR="1C92D88C" w:rsidRPr="3E46F606">
              <w:rPr>
                <w:rFonts w:ascii="Calibri" w:eastAsia="Calibri" w:hAnsi="Calibri" w:cs="Calibri"/>
              </w:rPr>
              <w:t xml:space="preserve"> </w:t>
            </w:r>
            <w:r w:rsidR="1E83A43D" w:rsidRPr="3E46F606">
              <w:rPr>
                <w:rFonts w:ascii="Calibri" w:eastAsia="Calibri" w:hAnsi="Calibri" w:cs="Calibri"/>
              </w:rPr>
              <w:t>Student</w:t>
            </w:r>
            <w:r w:rsidR="7E1E8B6F" w:rsidRPr="3E46F606">
              <w:rPr>
                <w:rFonts w:ascii="Calibri" w:eastAsia="Calibri" w:hAnsi="Calibri" w:cs="Calibri"/>
              </w:rPr>
              <w:t>s</w:t>
            </w:r>
            <w:r w:rsidR="1E83A43D" w:rsidRPr="3E46F606">
              <w:rPr>
                <w:rFonts w:ascii="Calibri" w:eastAsia="Calibri" w:hAnsi="Calibri" w:cs="Calibri"/>
              </w:rPr>
              <w:t xml:space="preserve"> had positive comments in regards to faculty skill set and </w:t>
            </w:r>
            <w:r w:rsidR="5EF3FD9C" w:rsidRPr="3E46F606">
              <w:rPr>
                <w:rFonts w:ascii="Calibri" w:eastAsia="Calibri" w:hAnsi="Calibri" w:cs="Calibri"/>
              </w:rPr>
              <w:t>knowledge</w:t>
            </w:r>
            <w:r w:rsidR="55DBB40B" w:rsidRPr="3E46F606">
              <w:rPr>
                <w:rFonts w:ascii="Calibri" w:eastAsia="Calibri" w:hAnsi="Calibri" w:cs="Calibri"/>
              </w:rPr>
              <w:t>. It was</w:t>
            </w:r>
            <w:r w:rsidR="1C92D88C" w:rsidRPr="3E46F606">
              <w:rPr>
                <w:rFonts w:ascii="Calibri" w:eastAsia="Calibri" w:hAnsi="Calibri" w:cs="Calibri"/>
              </w:rPr>
              <w:t xml:space="preserve"> cited the quality and engagement level from </w:t>
            </w:r>
            <w:r w:rsidR="48DBE42C" w:rsidRPr="3E46F606">
              <w:rPr>
                <w:rFonts w:ascii="Calibri" w:eastAsia="Calibri" w:hAnsi="Calibri" w:cs="Calibri"/>
              </w:rPr>
              <w:t>f</w:t>
            </w:r>
            <w:r w:rsidR="1C92D88C" w:rsidRPr="3E46F606">
              <w:rPr>
                <w:rFonts w:ascii="Calibri" w:eastAsia="Calibri" w:hAnsi="Calibri" w:cs="Calibri"/>
              </w:rPr>
              <w:t>aculty. Industry experience merited academic instruction to support learning experiences.</w:t>
            </w:r>
          </w:p>
          <w:p w14:paraId="34FF1C98" w14:textId="77777777" w:rsidR="00221081" w:rsidRPr="002E3715" w:rsidRDefault="00221081" w:rsidP="00F00772">
            <w:pPr>
              <w:keepNext/>
              <w:rPr>
                <w:b/>
                <w:color w:val="000000"/>
              </w:rPr>
            </w:pPr>
          </w:p>
        </w:tc>
      </w:tr>
    </w:tbl>
    <w:p w14:paraId="48A21919" w14:textId="36B1B60C" w:rsidR="00E11DEF" w:rsidRDefault="00E11DEF">
      <w:pPr>
        <w:widowControl/>
        <w:spacing w:after="160" w:line="259" w:lineRule="auto"/>
        <w:rPr>
          <w:rFonts w:ascii="Calibri" w:eastAsia="Calibri" w:hAnsi="Calibri"/>
          <w:b/>
          <w:bCs/>
        </w:rPr>
      </w:pPr>
    </w:p>
    <w:p w14:paraId="6BD18F9B" w14:textId="77777777" w:rsidR="008E5DA6" w:rsidRDefault="008E5DA6" w:rsidP="001626C0">
      <w:pPr>
        <w:pStyle w:val="Heading2"/>
      </w:pPr>
    </w:p>
    <w:tbl>
      <w:tblPr>
        <w:tblStyle w:val="TableGrid"/>
        <w:tblW w:w="0" w:type="auto"/>
        <w:tblLook w:val="04A0" w:firstRow="1" w:lastRow="0" w:firstColumn="1" w:lastColumn="0" w:noHBand="0" w:noVBand="1"/>
      </w:tblPr>
      <w:tblGrid>
        <w:gridCol w:w="10070"/>
      </w:tblGrid>
      <w:tr w:rsidR="00092C4E" w14:paraId="72C4D690" w14:textId="77777777" w:rsidTr="3E46F606">
        <w:tc>
          <w:tcPr>
            <w:tcW w:w="10070" w:type="dxa"/>
          </w:tcPr>
          <w:p w14:paraId="65598FC6" w14:textId="77777777" w:rsidR="00092C4E" w:rsidRDefault="00092C4E" w:rsidP="00F00772">
            <w:pPr>
              <w:pStyle w:val="Heading2"/>
              <w:keepNext/>
              <w:outlineLvl w:val="1"/>
            </w:pPr>
            <w:r>
              <w:t xml:space="preserve">CHAPTER 5: Quality of </w:t>
            </w:r>
            <w:r w:rsidR="00E11DEF">
              <w:t>Services, Resources and Facilities</w:t>
            </w:r>
          </w:p>
          <w:p w14:paraId="238601FE" w14:textId="77777777" w:rsidR="00092C4E" w:rsidRDefault="00092C4E" w:rsidP="00F00772">
            <w:pPr>
              <w:pStyle w:val="Heading3"/>
              <w:outlineLvl w:val="2"/>
            </w:pPr>
          </w:p>
          <w:p w14:paraId="7C54A3A0" w14:textId="77777777" w:rsidR="00AD5425" w:rsidRDefault="00F00772" w:rsidP="00F00772">
            <w:pPr>
              <w:pStyle w:val="Heading2"/>
              <w:keepNext/>
              <w:outlineLvl w:val="1"/>
              <w:rPr>
                <w:rFonts w:asciiTheme="majorHAnsi" w:eastAsiaTheme="majorEastAsia" w:hAnsiTheme="majorHAnsi" w:cstheme="majorBidi"/>
                <w:b w:val="0"/>
                <w:bCs w:val="0"/>
                <w:i/>
                <w:szCs w:val="24"/>
                <w:u w:val="single"/>
              </w:rPr>
            </w:pPr>
            <w:r>
              <w:rPr>
                <w:i/>
              </w:rPr>
              <w:t>Criteria</w:t>
            </w:r>
            <w:r w:rsidR="00092C4E" w:rsidRPr="002F644A">
              <w:rPr>
                <w:i/>
              </w:rPr>
              <w:t xml:space="preserve">: </w:t>
            </w:r>
            <w:r w:rsidR="00BA5B6E" w:rsidRPr="00BA5B6E">
              <w:rPr>
                <w:rFonts w:asciiTheme="majorHAnsi" w:eastAsiaTheme="majorEastAsia" w:hAnsiTheme="majorHAnsi" w:cstheme="majorBidi"/>
                <w:b w:val="0"/>
                <w:bCs w:val="0"/>
                <w:i/>
                <w:szCs w:val="24"/>
                <w:u w:val="single"/>
              </w:rPr>
              <w:t xml:space="preserve">This chapter adequately assesses program resources, equipment, software, </w:t>
            </w:r>
            <w:r w:rsidR="00844986">
              <w:rPr>
                <w:rFonts w:asciiTheme="majorHAnsi" w:eastAsiaTheme="majorEastAsia" w:hAnsiTheme="majorHAnsi" w:cstheme="majorBidi"/>
                <w:b w:val="0"/>
                <w:bCs w:val="0"/>
                <w:i/>
                <w:szCs w:val="24"/>
                <w:u w:val="single"/>
              </w:rPr>
              <w:t>and facilities from both the student and instructor perspective.</w:t>
            </w:r>
            <w:r w:rsidR="00BA5B6E" w:rsidRPr="00BA5B6E">
              <w:rPr>
                <w:rFonts w:asciiTheme="majorHAnsi" w:eastAsiaTheme="majorEastAsia" w:hAnsiTheme="majorHAnsi" w:cstheme="majorBidi"/>
                <w:b w:val="0"/>
                <w:bCs w:val="0"/>
                <w:i/>
                <w:szCs w:val="24"/>
                <w:u w:val="single"/>
              </w:rPr>
              <w:t xml:space="preserve"> The assessment is supported by appropriate evidence and conclusions.</w:t>
            </w:r>
          </w:p>
          <w:p w14:paraId="0F3CABC7" w14:textId="77777777" w:rsidR="00BA5B6E" w:rsidRDefault="00BA5B6E" w:rsidP="00F00772">
            <w:pPr>
              <w:pStyle w:val="Heading2"/>
              <w:keepNext/>
              <w:outlineLvl w:val="1"/>
            </w:pPr>
          </w:p>
          <w:p w14:paraId="3A21EE82" w14:textId="77777777" w:rsidR="00092C4E" w:rsidRDefault="00F00772" w:rsidP="00F00772">
            <w:pPr>
              <w:pStyle w:val="Heading2"/>
              <w:keepNext/>
              <w:outlineLvl w:val="1"/>
              <w:rPr>
                <w:b w:val="0"/>
              </w:rPr>
            </w:pPr>
            <w:r>
              <w:t>Standard</w:t>
            </w:r>
            <w:r w:rsidR="00092C4E" w:rsidRPr="007108E0">
              <w:t xml:space="preserve"> for Assessing this Chapter: </w:t>
            </w:r>
          </w:p>
          <w:p w14:paraId="0512C107" w14:textId="77777777" w:rsidR="00092C4E" w:rsidRDefault="00092C4E" w:rsidP="00F00772">
            <w:pPr>
              <w:pStyle w:val="Heading2"/>
              <w:keepNext/>
              <w:numPr>
                <w:ilvl w:val="0"/>
                <w:numId w:val="36"/>
              </w:numPr>
              <w:outlineLvl w:val="1"/>
              <w:rPr>
                <w:b w:val="0"/>
              </w:rPr>
            </w:pPr>
            <w:r>
              <w:rPr>
                <w:b w:val="0"/>
              </w:rPr>
              <w:t xml:space="preserve">The programmatic strengths and weaknesses identified in this </w:t>
            </w:r>
            <w:r w:rsidR="00CF664F">
              <w:rPr>
                <w:b w:val="0"/>
              </w:rPr>
              <w:t>c</w:t>
            </w:r>
            <w:r>
              <w:rPr>
                <w:b w:val="0"/>
              </w:rPr>
              <w:t>hapter are supported by data and on-site findings;</w:t>
            </w:r>
          </w:p>
          <w:p w14:paraId="2322405A" w14:textId="77777777" w:rsidR="00092C4E" w:rsidRDefault="00092C4E" w:rsidP="00F00772">
            <w:pPr>
              <w:pStyle w:val="Heading2"/>
              <w:keepNext/>
              <w:numPr>
                <w:ilvl w:val="0"/>
                <w:numId w:val="36"/>
              </w:numPr>
              <w:outlineLvl w:val="1"/>
              <w:rPr>
                <w:b w:val="0"/>
              </w:rPr>
            </w:pPr>
            <w:r>
              <w:rPr>
                <w:b w:val="0"/>
              </w:rPr>
              <w:t xml:space="preserve">The </w:t>
            </w:r>
            <w:r w:rsidR="00CF664F">
              <w:rPr>
                <w:b w:val="0"/>
              </w:rPr>
              <w:t>c</w:t>
            </w:r>
            <w:r>
              <w:rPr>
                <w:b w:val="0"/>
              </w:rPr>
              <w:t>hapter has appropriate scope, as articulated by the Self-Study Guide;</w:t>
            </w:r>
          </w:p>
          <w:p w14:paraId="2354FA77" w14:textId="77777777" w:rsidR="00092C4E" w:rsidRPr="008E5DA6" w:rsidRDefault="00092C4E" w:rsidP="00F00772">
            <w:pPr>
              <w:pStyle w:val="Heading2"/>
              <w:keepNext/>
              <w:numPr>
                <w:ilvl w:val="0"/>
                <w:numId w:val="36"/>
              </w:numPr>
              <w:outlineLvl w:val="1"/>
              <w:rPr>
                <w:b w:val="0"/>
              </w:rPr>
            </w:pPr>
            <w:r>
              <w:rPr>
                <w:b w:val="0"/>
              </w:rPr>
              <w:t>Recommendations are supported by data, a clear rationale and on-site findings</w:t>
            </w:r>
          </w:p>
        </w:tc>
      </w:tr>
      <w:tr w:rsidR="002E3715" w14:paraId="7BC4C3F2" w14:textId="77777777" w:rsidTr="3E46F606">
        <w:tc>
          <w:tcPr>
            <w:tcW w:w="10070" w:type="dxa"/>
          </w:tcPr>
          <w:p w14:paraId="5B08B5D1" w14:textId="77777777" w:rsidR="002E3715" w:rsidRDefault="002E3715" w:rsidP="00F00772">
            <w:pPr>
              <w:pStyle w:val="Heading2"/>
              <w:keepNext/>
              <w:outlineLvl w:val="1"/>
            </w:pPr>
          </w:p>
          <w:p w14:paraId="4172E06D" w14:textId="77777777" w:rsidR="002E3715" w:rsidRDefault="2E4E40EE" w:rsidP="00F00772">
            <w:pPr>
              <w:pStyle w:val="Heading2"/>
              <w:keepNext/>
              <w:outlineLvl w:val="1"/>
              <w:rPr>
                <w:color w:val="000000"/>
              </w:rPr>
            </w:pPr>
            <w:r w:rsidRPr="1D28704B">
              <w:rPr>
                <w:color w:val="000000" w:themeColor="text1"/>
              </w:rPr>
              <w:t>Additional Recommendations Identified by the ERT—include a rationale for the recommendation:</w:t>
            </w:r>
          </w:p>
          <w:p w14:paraId="07C254DC" w14:textId="7ABC8E33" w:rsidR="00221081" w:rsidRDefault="47A26702" w:rsidP="1D28704B">
            <w:pPr>
              <w:pStyle w:val="Heading2"/>
              <w:numPr>
                <w:ilvl w:val="0"/>
                <w:numId w:val="11"/>
              </w:numPr>
              <w:outlineLvl w:val="1"/>
              <w:rPr>
                <w:rFonts w:asciiTheme="minorHAnsi" w:eastAsiaTheme="minorEastAsia" w:hAnsiTheme="minorHAnsi"/>
                <w:b w:val="0"/>
                <w:bCs w:val="0"/>
                <w:sz w:val="14"/>
                <w:szCs w:val="14"/>
              </w:rPr>
            </w:pPr>
            <w:r w:rsidRPr="1D28704B">
              <w:rPr>
                <w:rFonts w:ascii="Times New Roman" w:eastAsia="Times New Roman" w:hAnsi="Times New Roman" w:cs="Times New Roman"/>
                <w:b w:val="0"/>
                <w:bCs w:val="0"/>
                <w:sz w:val="14"/>
                <w:szCs w:val="14"/>
              </w:rPr>
              <w:t xml:space="preserve"> </w:t>
            </w:r>
            <w:r w:rsidRPr="1D28704B">
              <w:rPr>
                <w:rFonts w:cs="Calibri"/>
                <w:b w:val="0"/>
                <w:bCs w:val="0"/>
              </w:rPr>
              <w:t>We support the recommendation for longer lab hours (when the current global pandemic resolves and students are able to have regular onsite campus and lab access)</w:t>
            </w:r>
          </w:p>
          <w:p w14:paraId="125B789C" w14:textId="68DA932E" w:rsidR="00221081" w:rsidRDefault="048184B7" w:rsidP="1D28704B">
            <w:pPr>
              <w:pStyle w:val="Heading2"/>
              <w:numPr>
                <w:ilvl w:val="1"/>
                <w:numId w:val="11"/>
              </w:numPr>
              <w:outlineLvl w:val="1"/>
              <w:rPr>
                <w:rFonts w:asciiTheme="minorHAnsi" w:eastAsiaTheme="minorEastAsia" w:hAnsiTheme="minorHAnsi"/>
                <w:b w:val="0"/>
                <w:bCs w:val="0"/>
              </w:rPr>
            </w:pPr>
            <w:r w:rsidRPr="3E46F606">
              <w:rPr>
                <w:rFonts w:cs="Calibri"/>
                <w:b w:val="0"/>
                <w:bCs w:val="0"/>
              </w:rPr>
              <w:t xml:space="preserve">Work with the new lab coordinator and lab technicians to determine if there are any further areas of support </w:t>
            </w:r>
            <w:r w:rsidR="40902D20" w:rsidRPr="3E46F606">
              <w:rPr>
                <w:rFonts w:cs="Calibri"/>
                <w:b w:val="0"/>
                <w:bCs w:val="0"/>
              </w:rPr>
              <w:t xml:space="preserve">that are </w:t>
            </w:r>
            <w:r w:rsidRPr="3E46F606">
              <w:rPr>
                <w:rFonts w:cs="Calibri"/>
                <w:b w:val="0"/>
                <w:bCs w:val="0"/>
              </w:rPr>
              <w:t>lacking</w:t>
            </w:r>
          </w:p>
          <w:p w14:paraId="15272E34" w14:textId="6C390D47" w:rsidR="00221081" w:rsidRDefault="549B5B62" w:rsidP="1D28704B">
            <w:pPr>
              <w:pStyle w:val="Heading2"/>
              <w:keepNext/>
              <w:numPr>
                <w:ilvl w:val="1"/>
                <w:numId w:val="11"/>
              </w:numPr>
              <w:outlineLvl w:val="1"/>
              <w:rPr>
                <w:rFonts w:asciiTheme="minorHAnsi" w:eastAsiaTheme="minorEastAsia" w:hAnsiTheme="minorHAnsi"/>
                <w:b w:val="0"/>
                <w:bCs w:val="0"/>
              </w:rPr>
            </w:pPr>
            <w:r w:rsidRPr="525DD537">
              <w:rPr>
                <w:rFonts w:cs="Calibri"/>
                <w:b w:val="0"/>
                <w:bCs w:val="0"/>
              </w:rPr>
              <w:t>Inquire into the possibility of lab assistants to support students</w:t>
            </w:r>
            <w:r w:rsidR="580A9A2E" w:rsidRPr="525DD537">
              <w:rPr>
                <w:rFonts w:cs="Calibri"/>
                <w:b w:val="0"/>
                <w:bCs w:val="0"/>
              </w:rPr>
              <w:t xml:space="preserve"> in their open lab work, and use of machinery</w:t>
            </w:r>
          </w:p>
          <w:p w14:paraId="1D5C9017" w14:textId="3CEB31B1" w:rsidR="00221081" w:rsidRDefault="7EFB7B09" w:rsidP="3E46F606">
            <w:pPr>
              <w:pStyle w:val="Heading2"/>
              <w:keepNext/>
              <w:numPr>
                <w:ilvl w:val="0"/>
                <w:numId w:val="11"/>
              </w:numPr>
              <w:outlineLvl w:val="1"/>
              <w:rPr>
                <w:rFonts w:asciiTheme="minorHAnsi" w:eastAsiaTheme="minorEastAsia" w:hAnsiTheme="minorHAnsi"/>
                <w:b w:val="0"/>
                <w:bCs w:val="0"/>
                <w:color w:val="000000" w:themeColor="text1"/>
                <w:sz w:val="14"/>
                <w:szCs w:val="14"/>
              </w:rPr>
            </w:pPr>
            <w:r w:rsidRPr="3E46F606">
              <w:rPr>
                <w:rFonts w:cs="Calibri"/>
                <w:b w:val="0"/>
                <w:bCs w:val="0"/>
              </w:rPr>
              <w:t>One student mentioned the labs as being a primary reason they decided to enroll in the program. Marketing not only program successes utilizing current students and faculty, but continuing to show the incredible lab capabilities seems to be a significant point for prospective students.</w:t>
            </w:r>
            <w:r w:rsidR="03728FC9" w:rsidRPr="3E46F606">
              <w:rPr>
                <w:rFonts w:cs="Calibri"/>
                <w:b w:val="0"/>
                <w:bCs w:val="0"/>
              </w:rPr>
              <w:t xml:space="preserve"> It was cited that the lab was more modern and technical than the student had seen at local compan</w:t>
            </w:r>
            <w:r w:rsidR="0DC9868A" w:rsidRPr="3E46F606">
              <w:rPr>
                <w:rFonts w:cs="Calibri"/>
                <w:b w:val="0"/>
                <w:bCs w:val="0"/>
              </w:rPr>
              <w:t>ies</w:t>
            </w:r>
            <w:r w:rsidR="03728FC9" w:rsidRPr="3E46F606">
              <w:rPr>
                <w:rFonts w:cs="Calibri"/>
                <w:b w:val="0"/>
                <w:bCs w:val="0"/>
              </w:rPr>
              <w:t>.</w:t>
            </w:r>
          </w:p>
          <w:p w14:paraId="383F0100" w14:textId="02281ACF" w:rsidR="5119B89F" w:rsidRDefault="5119B89F" w:rsidP="3E46F606">
            <w:pPr>
              <w:pStyle w:val="Heading2"/>
              <w:numPr>
                <w:ilvl w:val="0"/>
                <w:numId w:val="11"/>
              </w:numPr>
              <w:outlineLvl w:val="1"/>
              <w:rPr>
                <w:b w:val="0"/>
                <w:bCs w:val="0"/>
                <w:color w:val="000000" w:themeColor="text1"/>
                <w:sz w:val="14"/>
                <w:szCs w:val="14"/>
              </w:rPr>
            </w:pPr>
            <w:r w:rsidRPr="3E46F606">
              <w:rPr>
                <w:rFonts w:cs="Calibri"/>
                <w:b w:val="0"/>
                <w:bCs w:val="0"/>
              </w:rPr>
              <w:t xml:space="preserve">Regarding software, it was mentioned throughout conversations with faculty and alumni, the need to introduce and make available 3D apparel design software including CLO3D or </w:t>
            </w:r>
            <w:proofErr w:type="spellStart"/>
            <w:r w:rsidRPr="3E46F606">
              <w:rPr>
                <w:rFonts w:cs="Calibri"/>
                <w:b w:val="0"/>
                <w:bCs w:val="0"/>
              </w:rPr>
              <w:t>Browzwear</w:t>
            </w:r>
            <w:proofErr w:type="spellEnd"/>
            <w:r w:rsidRPr="3E46F606">
              <w:rPr>
                <w:rFonts w:cs="Calibri"/>
                <w:b w:val="0"/>
                <w:bCs w:val="0"/>
              </w:rPr>
              <w:t>.</w:t>
            </w:r>
          </w:p>
          <w:p w14:paraId="16DEB4AB" w14:textId="1AE7B391" w:rsidR="00221081" w:rsidRDefault="00221081" w:rsidP="525DD537">
            <w:pPr>
              <w:pStyle w:val="Heading2"/>
              <w:keepNext/>
              <w:outlineLvl w:val="1"/>
              <w:rPr>
                <w:rFonts w:cs="Calibri"/>
                <w:b w:val="0"/>
                <w:bCs w:val="0"/>
              </w:rPr>
            </w:pPr>
          </w:p>
        </w:tc>
      </w:tr>
      <w:tr w:rsidR="00092C4E" w14:paraId="0A2F4641" w14:textId="77777777" w:rsidTr="3E46F606">
        <w:tc>
          <w:tcPr>
            <w:tcW w:w="10070" w:type="dxa"/>
          </w:tcPr>
          <w:p w14:paraId="0AD9C6F4" w14:textId="77777777" w:rsidR="00092C4E" w:rsidRDefault="00092C4E" w:rsidP="00F00772">
            <w:pPr>
              <w:pStyle w:val="Heading2"/>
              <w:keepNext/>
              <w:outlineLvl w:val="1"/>
            </w:pPr>
          </w:p>
          <w:p w14:paraId="4AB0E351" w14:textId="77777777" w:rsidR="00092C4E" w:rsidRDefault="00092C4E" w:rsidP="00F00772">
            <w:pPr>
              <w:pStyle w:val="Heading2"/>
              <w:keepNext/>
              <w:outlineLvl w:val="1"/>
            </w:pPr>
            <w:r>
              <w:t>The External Reviewers:</w:t>
            </w:r>
          </w:p>
          <w:tbl>
            <w:tblPr>
              <w:tblStyle w:val="TableGrid"/>
              <w:tblW w:w="5000" w:type="pct"/>
              <w:tblLook w:val="04A0" w:firstRow="1" w:lastRow="0" w:firstColumn="1" w:lastColumn="0" w:noHBand="0" w:noVBand="1"/>
            </w:tblPr>
            <w:tblGrid>
              <w:gridCol w:w="4922"/>
              <w:gridCol w:w="4922"/>
            </w:tblGrid>
            <w:tr w:rsidR="00092C4E" w14:paraId="1400BEE6" w14:textId="77777777" w:rsidTr="3E46F606">
              <w:tc>
                <w:tcPr>
                  <w:tcW w:w="2500" w:type="pct"/>
                </w:tcPr>
                <w:p w14:paraId="3A5A59AB" w14:textId="77777777" w:rsidR="00092C4E" w:rsidRPr="00B30E0E" w:rsidRDefault="00092C4E" w:rsidP="3E46F606">
                  <w:pPr>
                    <w:keepNext/>
                    <w:rPr>
                      <w:color w:val="000000"/>
                      <w:highlight w:val="yellow"/>
                    </w:rPr>
                  </w:pPr>
                  <w:r w:rsidRPr="3E46F606">
                    <w:rPr>
                      <w:color w:val="000000" w:themeColor="text1"/>
                      <w:highlight w:val="yellow"/>
                    </w:rPr>
                    <w:t>Validate the Chapter’s findings and recommendations</w:t>
                  </w:r>
                  <w:r w:rsidRPr="3E46F606">
                    <w:rPr>
                      <w:color w:val="000000" w:themeColor="text1"/>
                    </w:rPr>
                    <w:t xml:space="preserve"> </w:t>
                  </w:r>
                </w:p>
              </w:tc>
              <w:tc>
                <w:tcPr>
                  <w:tcW w:w="2500" w:type="pct"/>
                </w:tcPr>
                <w:p w14:paraId="70C71A0D" w14:textId="77777777" w:rsidR="00092C4E" w:rsidRPr="00B30E0E" w:rsidRDefault="00092C4E" w:rsidP="00F00772">
                  <w:pPr>
                    <w:keepNext/>
                    <w:rPr>
                      <w:color w:val="000000"/>
                    </w:rPr>
                  </w:pPr>
                  <w:r>
                    <w:rPr>
                      <w:color w:val="000000"/>
                    </w:rPr>
                    <w:t>Do not validate the Chapter’s findings and recommendations</w:t>
                  </w:r>
                </w:p>
              </w:tc>
            </w:tr>
          </w:tbl>
          <w:p w14:paraId="4B1F511A" w14:textId="77777777" w:rsidR="00092C4E" w:rsidRDefault="00092C4E" w:rsidP="00F00772">
            <w:pPr>
              <w:pStyle w:val="Heading2"/>
              <w:keepNext/>
              <w:outlineLvl w:val="1"/>
            </w:pPr>
          </w:p>
          <w:p w14:paraId="2A72968A" w14:textId="77777777" w:rsidR="00092C4E" w:rsidRDefault="00092C4E" w:rsidP="00F00772">
            <w:pPr>
              <w:keepNext/>
              <w:rPr>
                <w:b/>
                <w:color w:val="000000"/>
              </w:rPr>
            </w:pPr>
            <w:r>
              <w:rPr>
                <w:b/>
                <w:color w:val="000000"/>
              </w:rPr>
              <w:t>Rationale for this Determination</w:t>
            </w:r>
            <w:r w:rsidRPr="00B30E0E">
              <w:rPr>
                <w:b/>
                <w:color w:val="000000"/>
              </w:rPr>
              <w:t xml:space="preserve">: </w:t>
            </w:r>
          </w:p>
          <w:p w14:paraId="65F9C3DC" w14:textId="77777777" w:rsidR="00092C4E" w:rsidRDefault="00092C4E" w:rsidP="00F00772">
            <w:pPr>
              <w:pStyle w:val="Heading2"/>
              <w:keepNext/>
              <w:outlineLvl w:val="1"/>
            </w:pPr>
          </w:p>
          <w:p w14:paraId="3BDE7E1F" w14:textId="1623E2CC" w:rsidR="7CC79457" w:rsidRDefault="16AE062C" w:rsidP="3E46F606">
            <w:pPr>
              <w:pStyle w:val="Heading2"/>
              <w:outlineLvl w:val="1"/>
              <w:rPr>
                <w:rFonts w:cs="Calibri"/>
                <w:b w:val="0"/>
                <w:bCs w:val="0"/>
                <w:color w:val="000000" w:themeColor="text1"/>
              </w:rPr>
            </w:pPr>
            <w:r w:rsidRPr="3E46F606">
              <w:rPr>
                <w:rFonts w:cs="Calibri"/>
                <w:b w:val="0"/>
                <w:bCs w:val="0"/>
              </w:rPr>
              <w:t xml:space="preserve">On the whole students and alumni were very satisfied with the facilities on campus including the lab spaces, machinery available, and donated resources from industry including fabric and notions which students can work with. </w:t>
            </w:r>
            <w:r w:rsidR="651FFD03" w:rsidRPr="3E46F606">
              <w:rPr>
                <w:rFonts w:cs="Calibri"/>
                <w:b w:val="0"/>
                <w:bCs w:val="0"/>
              </w:rPr>
              <w:t xml:space="preserve">Library services were also robust and offered a variety of resources and industry / consumer insights for use by students and resources. </w:t>
            </w:r>
            <w:r w:rsidRPr="3E46F606">
              <w:rPr>
                <w:rFonts w:cs="Calibri"/>
                <w:b w:val="0"/>
                <w:bCs w:val="0"/>
              </w:rPr>
              <w:t>From those that were talked to during the review panel conversations no concerns or additional suggestions were mentioned regarding student services.</w:t>
            </w:r>
            <w:r w:rsidR="35796218" w:rsidRPr="3E46F606">
              <w:rPr>
                <w:rFonts w:cs="Calibri"/>
                <w:b w:val="0"/>
                <w:bCs w:val="0"/>
              </w:rPr>
              <w:t xml:space="preserve"> P</w:t>
            </w:r>
            <w:r w:rsidR="35796218" w:rsidRPr="3E46F606">
              <w:rPr>
                <w:rFonts w:cs="Calibri"/>
                <w:b w:val="0"/>
                <w:bCs w:val="0"/>
                <w:color w:val="000000" w:themeColor="text1"/>
              </w:rPr>
              <w:t xml:space="preserve">rogram advisor </w:t>
            </w:r>
            <w:r w:rsidR="725A5928" w:rsidRPr="3E46F606">
              <w:rPr>
                <w:rFonts w:cs="Calibri"/>
                <w:b w:val="0"/>
                <w:bCs w:val="0"/>
                <w:color w:val="000000" w:themeColor="text1"/>
              </w:rPr>
              <w:t>supplied</w:t>
            </w:r>
            <w:r w:rsidR="35796218" w:rsidRPr="3E46F606">
              <w:rPr>
                <w:rFonts w:cs="Calibri"/>
                <w:b w:val="0"/>
                <w:bCs w:val="0"/>
                <w:color w:val="000000" w:themeColor="text1"/>
              </w:rPr>
              <w:t xml:space="preserve"> clear and in de</w:t>
            </w:r>
            <w:r w:rsidR="466A4C48" w:rsidRPr="3E46F606">
              <w:rPr>
                <w:rFonts w:cs="Calibri"/>
                <w:b w:val="0"/>
                <w:bCs w:val="0"/>
                <w:color w:val="000000" w:themeColor="text1"/>
              </w:rPr>
              <w:t xml:space="preserve">pth overview of student services which sufficed </w:t>
            </w:r>
            <w:r w:rsidR="7F488F19" w:rsidRPr="3E46F606">
              <w:rPr>
                <w:rFonts w:cs="Calibri"/>
                <w:b w:val="0"/>
                <w:bCs w:val="0"/>
                <w:color w:val="000000" w:themeColor="text1"/>
              </w:rPr>
              <w:t>impact.</w:t>
            </w:r>
          </w:p>
          <w:p w14:paraId="6F4E8F9C" w14:textId="49D78C8C" w:rsidR="1D28704B" w:rsidRDefault="1D28704B" w:rsidP="1D28704B">
            <w:pPr>
              <w:pStyle w:val="Heading2"/>
              <w:outlineLvl w:val="1"/>
            </w:pPr>
          </w:p>
          <w:p w14:paraId="5023141B" w14:textId="77777777" w:rsidR="00092C4E" w:rsidRDefault="00092C4E" w:rsidP="00F00772">
            <w:pPr>
              <w:pStyle w:val="Heading2"/>
              <w:keepNext/>
              <w:outlineLvl w:val="1"/>
            </w:pPr>
          </w:p>
        </w:tc>
      </w:tr>
    </w:tbl>
    <w:p w14:paraId="1F3B1409" w14:textId="77777777" w:rsidR="008D1E5C" w:rsidRDefault="008D1E5C" w:rsidP="00B84F11">
      <w:pPr>
        <w:pStyle w:val="Heading2"/>
      </w:pPr>
    </w:p>
    <w:p w14:paraId="562C75D1" w14:textId="77777777" w:rsidR="008D1E5C" w:rsidRDefault="008D1E5C" w:rsidP="00B84F11">
      <w:pPr>
        <w:pStyle w:val="Heading2"/>
      </w:pPr>
    </w:p>
    <w:p w14:paraId="664355AD" w14:textId="77777777" w:rsidR="00F00772" w:rsidRDefault="00F00772" w:rsidP="00B84F11">
      <w:pPr>
        <w:pStyle w:val="Heading2"/>
      </w:pPr>
    </w:p>
    <w:p w14:paraId="1A965116" w14:textId="77777777" w:rsidR="00F00772" w:rsidRDefault="00F00772" w:rsidP="00B84F11">
      <w:pPr>
        <w:pStyle w:val="Heading2"/>
      </w:pPr>
    </w:p>
    <w:p w14:paraId="7DF4E37C" w14:textId="77777777" w:rsidR="00E11DEF" w:rsidRDefault="00E11DEF">
      <w:pPr>
        <w:widowControl/>
        <w:spacing w:after="160" w:line="259" w:lineRule="auto"/>
        <w:rPr>
          <w:rFonts w:ascii="Calibri" w:eastAsia="Calibri" w:hAnsi="Calibri"/>
          <w:b/>
          <w:bCs/>
        </w:rPr>
      </w:pPr>
      <w:r>
        <w:br w:type="page"/>
      </w:r>
    </w:p>
    <w:p w14:paraId="44FB30F8" w14:textId="77777777" w:rsidR="006D3A52" w:rsidRDefault="006D3A52" w:rsidP="00876F8E">
      <w:pPr>
        <w:pStyle w:val="Heading2"/>
      </w:pPr>
    </w:p>
    <w:p w14:paraId="5B363135" w14:textId="77777777" w:rsidR="00876F8E" w:rsidRDefault="00876F8E" w:rsidP="00876F8E">
      <w:pPr>
        <w:pStyle w:val="Heading2"/>
      </w:pPr>
      <w:r>
        <w:t>CONCLUDING COMMENTS</w:t>
      </w:r>
    </w:p>
    <w:p w14:paraId="11D31A01" w14:textId="72D59A03" w:rsidR="00E11DEF" w:rsidRDefault="28634E88" w:rsidP="1D28704B">
      <w:pPr>
        <w:pStyle w:val="Heading2"/>
        <w:rPr>
          <w:b w:val="0"/>
          <w:bCs w:val="0"/>
        </w:rPr>
      </w:pPr>
      <w:r>
        <w:rPr>
          <w:b w:val="0"/>
          <w:bCs w:val="0"/>
        </w:rPr>
        <w:t xml:space="preserve">It is recommended throughout the planning and implementation stage of the recommendations that the Technical Apparel Design faculty have focused conversations with stakeholder groups (students, industry, alumni) to ensure that changes are made in the most effective way.  </w:t>
      </w:r>
    </w:p>
    <w:p w14:paraId="5F9F7734" w14:textId="3CD7B593" w:rsidR="00E11DEF" w:rsidRDefault="00E11DEF" w:rsidP="1D28704B">
      <w:pPr>
        <w:pStyle w:val="Heading2"/>
        <w:rPr>
          <w:b w:val="0"/>
          <w:bCs w:val="0"/>
        </w:rPr>
      </w:pPr>
    </w:p>
    <w:p w14:paraId="6555F337" w14:textId="61D1C5C5" w:rsidR="00E11DEF" w:rsidRDefault="28634E88" w:rsidP="1D28704B">
      <w:pPr>
        <w:pStyle w:val="Heading2"/>
        <w:rPr>
          <w:b w:val="0"/>
          <w:bCs w:val="0"/>
        </w:rPr>
      </w:pPr>
      <w:r>
        <w:rPr>
          <w:b w:val="0"/>
          <w:bCs w:val="0"/>
        </w:rPr>
        <w:t xml:space="preserve">With the need to build enrolment it is strongly suggested that faculty revisit marketing initiatives on an annual basis as a way to assess what is effective in attracting students and having them apply and </w:t>
      </w:r>
      <w:r w:rsidR="4B839B08">
        <w:rPr>
          <w:b w:val="0"/>
          <w:bCs w:val="0"/>
        </w:rPr>
        <w:t>enroll</w:t>
      </w:r>
      <w:r>
        <w:rPr>
          <w:b w:val="0"/>
          <w:bCs w:val="0"/>
        </w:rPr>
        <w:t>.</w:t>
      </w:r>
    </w:p>
    <w:p w14:paraId="1DA6542E" w14:textId="434647C9" w:rsidR="00E11DEF" w:rsidRDefault="6E994210" w:rsidP="3E46F606">
      <w:pPr>
        <w:pStyle w:val="Heading2"/>
        <w:numPr>
          <w:ilvl w:val="0"/>
          <w:numId w:val="5"/>
        </w:numPr>
        <w:rPr>
          <w:rFonts w:asciiTheme="minorHAnsi" w:eastAsiaTheme="minorEastAsia" w:hAnsiTheme="minorHAnsi"/>
          <w:b w:val="0"/>
          <w:bCs w:val="0"/>
          <w:color w:val="000000" w:themeColor="text1"/>
        </w:rPr>
      </w:pPr>
      <w:r w:rsidRPr="3E46F606">
        <w:rPr>
          <w:b w:val="0"/>
          <w:bCs w:val="0"/>
        </w:rPr>
        <w:t>Marketing might focus on alumni success stories and partnerships with local companies</w:t>
      </w:r>
    </w:p>
    <w:p w14:paraId="4CB7952E" w14:textId="570DBEFC" w:rsidR="68613A20" w:rsidRDefault="68613A20" w:rsidP="3E46F606">
      <w:pPr>
        <w:pStyle w:val="Heading2"/>
        <w:numPr>
          <w:ilvl w:val="0"/>
          <w:numId w:val="5"/>
        </w:numPr>
        <w:rPr>
          <w:b w:val="0"/>
          <w:bCs w:val="0"/>
          <w:color w:val="000000" w:themeColor="text1"/>
        </w:rPr>
      </w:pPr>
      <w:r w:rsidRPr="3E46F606">
        <w:rPr>
          <w:b w:val="0"/>
          <w:bCs w:val="0"/>
        </w:rPr>
        <w:t>Create consistent content via social media, web, and through video. Dedicated KPU Technical Apparel social media accounts could be very beneficial for this purpose.</w:t>
      </w:r>
    </w:p>
    <w:p w14:paraId="304DB0BD" w14:textId="6AD6284A" w:rsidR="00E11DEF" w:rsidRDefault="133D4C1C" w:rsidP="3E46F606">
      <w:pPr>
        <w:pStyle w:val="Heading2"/>
        <w:numPr>
          <w:ilvl w:val="0"/>
          <w:numId w:val="5"/>
        </w:numPr>
        <w:rPr>
          <w:b w:val="0"/>
          <w:bCs w:val="0"/>
          <w:color w:val="000000" w:themeColor="text1"/>
        </w:rPr>
      </w:pPr>
      <w:r w:rsidRPr="3E46F606">
        <w:rPr>
          <w:b w:val="0"/>
          <w:bCs w:val="0"/>
        </w:rPr>
        <w:t>Create further understanding of roles available for alumni including technical scope</w:t>
      </w:r>
    </w:p>
    <w:p w14:paraId="0DB09569" w14:textId="3F7A4A80" w:rsidR="1B358BDD" w:rsidRDefault="1B358BDD" w:rsidP="3E46F606">
      <w:pPr>
        <w:pStyle w:val="Heading2"/>
        <w:numPr>
          <w:ilvl w:val="1"/>
          <w:numId w:val="5"/>
        </w:numPr>
        <w:rPr>
          <w:b w:val="0"/>
          <w:bCs w:val="0"/>
          <w:color w:val="000000" w:themeColor="text1"/>
        </w:rPr>
      </w:pPr>
      <w:r w:rsidRPr="3E46F606">
        <w:rPr>
          <w:b w:val="0"/>
          <w:bCs w:val="0"/>
        </w:rPr>
        <w:t>Provide opportunities early in the curriculum to help students understand roles in the industry including the role of Technical Apparel Designers, Developers, and Product Line Managers.</w:t>
      </w:r>
    </w:p>
    <w:p w14:paraId="5379DBE9" w14:textId="5A0303BE" w:rsidR="00E11DEF" w:rsidRDefault="0973EA6E" w:rsidP="3E46F606">
      <w:pPr>
        <w:pStyle w:val="Heading2"/>
        <w:rPr>
          <w:b w:val="0"/>
          <w:bCs w:val="0"/>
        </w:rPr>
      </w:pPr>
      <w:r w:rsidRPr="3E46F606">
        <w:rPr>
          <w:b w:val="0"/>
          <w:bCs w:val="0"/>
        </w:rPr>
        <w:t>Integration of 3D modelling components using industry relevant software</w:t>
      </w:r>
    </w:p>
    <w:p w14:paraId="768CA442" w14:textId="633FAA94" w:rsidR="00E11DEF" w:rsidRDefault="0973EA6E" w:rsidP="3E46F606">
      <w:pPr>
        <w:pStyle w:val="Heading2"/>
        <w:numPr>
          <w:ilvl w:val="0"/>
          <w:numId w:val="10"/>
        </w:numPr>
        <w:rPr>
          <w:rFonts w:asciiTheme="minorHAnsi" w:eastAsiaTheme="minorEastAsia" w:hAnsiTheme="minorHAnsi"/>
          <w:b w:val="0"/>
          <w:bCs w:val="0"/>
          <w:color w:val="000000" w:themeColor="text1"/>
        </w:rPr>
      </w:pPr>
      <w:r w:rsidRPr="3E46F606">
        <w:rPr>
          <w:b w:val="0"/>
          <w:bCs w:val="0"/>
        </w:rPr>
        <w:t>Potential for this to be a joint initiative with the Fashion and Technology Program and the Product Design Program</w:t>
      </w:r>
    </w:p>
    <w:p w14:paraId="3C7E4893" w14:textId="76C1DDB8" w:rsidR="11D37419" w:rsidRDefault="11D37419" w:rsidP="3E46F606">
      <w:pPr>
        <w:pStyle w:val="Heading2"/>
        <w:numPr>
          <w:ilvl w:val="0"/>
          <w:numId w:val="10"/>
        </w:numPr>
        <w:rPr>
          <w:b w:val="0"/>
          <w:bCs w:val="0"/>
          <w:color w:val="000000" w:themeColor="text1"/>
        </w:rPr>
      </w:pPr>
      <w:r w:rsidRPr="3E46F606">
        <w:rPr>
          <w:b w:val="0"/>
          <w:bCs w:val="0"/>
        </w:rPr>
        <w:t xml:space="preserve">CLO3D / </w:t>
      </w:r>
      <w:proofErr w:type="spellStart"/>
      <w:r w:rsidRPr="3E46F606">
        <w:rPr>
          <w:b w:val="0"/>
          <w:bCs w:val="0"/>
        </w:rPr>
        <w:t>Browzwear</w:t>
      </w:r>
      <w:proofErr w:type="spellEnd"/>
      <w:r w:rsidRPr="3E46F606">
        <w:rPr>
          <w:b w:val="0"/>
          <w:bCs w:val="0"/>
        </w:rPr>
        <w:t xml:space="preserve"> are becoming industry standards. Integration in the formal curriculum or in </w:t>
      </w:r>
      <w:r w:rsidR="272B01A6" w:rsidRPr="3E46F606">
        <w:rPr>
          <w:b w:val="0"/>
          <w:bCs w:val="0"/>
        </w:rPr>
        <w:t>micro courses</w:t>
      </w:r>
      <w:r w:rsidRPr="3E46F606">
        <w:rPr>
          <w:b w:val="0"/>
          <w:bCs w:val="0"/>
        </w:rPr>
        <w:t xml:space="preserve"> should be a high priority.</w:t>
      </w:r>
      <w:r w:rsidR="2A8AF6E7" w:rsidRPr="3E46F606">
        <w:rPr>
          <w:b w:val="0"/>
          <w:bCs w:val="0"/>
        </w:rPr>
        <w:t xml:space="preserve"> Opportunity to ask local companies to demonstrate/host sessions to accommodate added cost.</w:t>
      </w:r>
    </w:p>
    <w:p w14:paraId="17EF65C5" w14:textId="05019EC6" w:rsidR="00E11DEF" w:rsidRDefault="1BE1DAE5" w:rsidP="3E46F606">
      <w:pPr>
        <w:pStyle w:val="Heading2"/>
        <w:rPr>
          <w:b w:val="0"/>
          <w:bCs w:val="0"/>
        </w:rPr>
      </w:pPr>
      <w:r w:rsidRPr="3E46F606">
        <w:rPr>
          <w:b w:val="0"/>
          <w:bCs w:val="0"/>
        </w:rPr>
        <w:t>Technical Skill Development</w:t>
      </w:r>
    </w:p>
    <w:p w14:paraId="42FB7613" w14:textId="39FB3E54" w:rsidR="00E11DEF" w:rsidRDefault="1BE1DAE5" w:rsidP="3E46F606">
      <w:pPr>
        <w:pStyle w:val="Heading2"/>
        <w:numPr>
          <w:ilvl w:val="0"/>
          <w:numId w:val="9"/>
        </w:numPr>
        <w:rPr>
          <w:rFonts w:asciiTheme="minorHAnsi" w:eastAsiaTheme="minorEastAsia" w:hAnsiTheme="minorHAnsi"/>
          <w:b w:val="0"/>
          <w:bCs w:val="0"/>
          <w:color w:val="000000" w:themeColor="text1"/>
        </w:rPr>
      </w:pPr>
      <w:r w:rsidRPr="3E46F606">
        <w:rPr>
          <w:b w:val="0"/>
          <w:bCs w:val="0"/>
        </w:rPr>
        <w:t>Could content be covered in micro courses, or foundational technical courses open to students in other programs?</w:t>
      </w:r>
    </w:p>
    <w:p w14:paraId="635051DC" w14:textId="2C3C21A9" w:rsidR="00E11DEF" w:rsidRDefault="0EDC0127" w:rsidP="3E46F606">
      <w:pPr>
        <w:pStyle w:val="Heading2"/>
        <w:numPr>
          <w:ilvl w:val="0"/>
          <w:numId w:val="9"/>
        </w:numPr>
        <w:rPr>
          <w:b w:val="0"/>
          <w:bCs w:val="0"/>
          <w:color w:val="000000" w:themeColor="text1"/>
        </w:rPr>
      </w:pPr>
      <w:r w:rsidRPr="3E46F606">
        <w:rPr>
          <w:b w:val="0"/>
          <w:bCs w:val="0"/>
        </w:rPr>
        <w:t xml:space="preserve">Students needing technical skills development should be notified of what this pathway of additional learning is prior to them accepting their seat – further clarity needed around </w:t>
      </w:r>
      <w:r w:rsidR="19576A0C" w:rsidRPr="3E46F606">
        <w:rPr>
          <w:b w:val="0"/>
          <w:bCs w:val="0"/>
        </w:rPr>
        <w:t xml:space="preserve">the </w:t>
      </w:r>
      <w:r w:rsidRPr="3E46F606">
        <w:rPr>
          <w:b w:val="0"/>
          <w:bCs w:val="0"/>
        </w:rPr>
        <w:t xml:space="preserve">time </w:t>
      </w:r>
      <w:r w:rsidR="205B02EF" w:rsidRPr="3E46F606">
        <w:rPr>
          <w:b w:val="0"/>
          <w:bCs w:val="0"/>
        </w:rPr>
        <w:t>commitment for this additional learning</w:t>
      </w:r>
    </w:p>
    <w:p w14:paraId="1A677C6C" w14:textId="672FEF7B" w:rsidR="5D41938D" w:rsidRDefault="5D41938D" w:rsidP="3E46F606">
      <w:pPr>
        <w:pStyle w:val="Heading2"/>
        <w:numPr>
          <w:ilvl w:val="1"/>
          <w:numId w:val="9"/>
        </w:numPr>
        <w:rPr>
          <w:b w:val="0"/>
          <w:bCs w:val="0"/>
          <w:color w:val="000000" w:themeColor="text1"/>
        </w:rPr>
      </w:pPr>
      <w:r w:rsidRPr="3E46F606">
        <w:rPr>
          <w:b w:val="0"/>
          <w:bCs w:val="0"/>
        </w:rPr>
        <w:t xml:space="preserve">In such a large industry, creating areas of emphasis and focus will be helpful in growing the program. There was a concern that Design in the name of the program is a </w:t>
      </w:r>
      <w:r w:rsidR="03DD9C3A" w:rsidRPr="3E46F606">
        <w:rPr>
          <w:b w:val="0"/>
          <w:bCs w:val="0"/>
        </w:rPr>
        <w:t>double-edged</w:t>
      </w:r>
      <w:r w:rsidRPr="3E46F606">
        <w:rPr>
          <w:b w:val="0"/>
          <w:bCs w:val="0"/>
        </w:rPr>
        <w:t xml:space="preserve"> sword. Removing “Design”, but providing emphasis areas will increase the opportunity for program growth, and provide a variety </w:t>
      </w:r>
      <w:r w:rsidR="43ACE384" w:rsidRPr="3E46F606">
        <w:rPr>
          <w:b w:val="0"/>
          <w:bCs w:val="0"/>
        </w:rPr>
        <w:t>of career paths for students to pursue (design, development, product line management).</w:t>
      </w:r>
    </w:p>
    <w:p w14:paraId="7B57730B" w14:textId="106590F7" w:rsidR="00E11DEF" w:rsidRDefault="205B02EF" w:rsidP="3E46F606">
      <w:pPr>
        <w:pStyle w:val="Heading2"/>
        <w:rPr>
          <w:b w:val="0"/>
          <w:bCs w:val="0"/>
        </w:rPr>
      </w:pPr>
      <w:r w:rsidRPr="3E46F606">
        <w:rPr>
          <w:b w:val="0"/>
          <w:bCs w:val="0"/>
        </w:rPr>
        <w:t>To add to students understanding, knowledge and breadth of education industry taught components might be further included in program content</w:t>
      </w:r>
      <w:r w:rsidR="7F8DDEEF" w:rsidRPr="3E46F606">
        <w:rPr>
          <w:b w:val="0"/>
          <w:bCs w:val="0"/>
        </w:rPr>
        <w:t>.</w:t>
      </w:r>
    </w:p>
    <w:p w14:paraId="32FAA13F" w14:textId="7419AC42" w:rsidR="00E11DEF" w:rsidRDefault="205B02EF" w:rsidP="3E46F606">
      <w:pPr>
        <w:pStyle w:val="Heading2"/>
        <w:numPr>
          <w:ilvl w:val="0"/>
          <w:numId w:val="8"/>
        </w:numPr>
        <w:rPr>
          <w:rFonts w:asciiTheme="minorHAnsi" w:eastAsiaTheme="minorEastAsia" w:hAnsiTheme="minorHAnsi"/>
          <w:b w:val="0"/>
          <w:bCs w:val="0"/>
          <w:color w:val="000000" w:themeColor="text1"/>
        </w:rPr>
      </w:pPr>
      <w:r w:rsidRPr="3E46F606">
        <w:rPr>
          <w:b w:val="0"/>
          <w:bCs w:val="0"/>
        </w:rPr>
        <w:t xml:space="preserve">Some courses might be broken into micro courses </w:t>
      </w:r>
      <w:r w:rsidR="47C72D84" w:rsidRPr="3E46F606">
        <w:rPr>
          <w:b w:val="0"/>
          <w:bCs w:val="0"/>
        </w:rPr>
        <w:t>to</w:t>
      </w:r>
      <w:r w:rsidRPr="3E46F606">
        <w:rPr>
          <w:b w:val="0"/>
          <w:bCs w:val="0"/>
        </w:rPr>
        <w:t xml:space="preserve"> facilitate industry partner’s work and teaching schedules </w:t>
      </w:r>
    </w:p>
    <w:p w14:paraId="0CFCCD3E" w14:textId="45429565" w:rsidR="602A370B" w:rsidRDefault="602A370B" w:rsidP="3E46F606">
      <w:pPr>
        <w:pStyle w:val="Heading2"/>
        <w:numPr>
          <w:ilvl w:val="0"/>
          <w:numId w:val="8"/>
        </w:numPr>
        <w:rPr>
          <w:b w:val="0"/>
          <w:bCs w:val="0"/>
          <w:color w:val="000000" w:themeColor="text1"/>
        </w:rPr>
      </w:pPr>
      <w:r w:rsidRPr="3E46F606">
        <w:rPr>
          <w:b w:val="0"/>
          <w:bCs w:val="0"/>
        </w:rPr>
        <w:t xml:space="preserve">Incorporate guest lecture series each semester to provide consistent opportunities for industry to participate in the program. (These consistent </w:t>
      </w:r>
      <w:r w:rsidR="10B849C6" w:rsidRPr="3E46F606">
        <w:rPr>
          <w:b w:val="0"/>
          <w:bCs w:val="0"/>
        </w:rPr>
        <w:t>opportunities</w:t>
      </w:r>
      <w:r w:rsidRPr="3E46F606">
        <w:rPr>
          <w:b w:val="0"/>
          <w:bCs w:val="0"/>
        </w:rPr>
        <w:t xml:space="preserve"> then provide great stories and content that can fuel your marketing efforts as well on the websit</w:t>
      </w:r>
      <w:r w:rsidR="2FDF81A6" w:rsidRPr="3E46F606">
        <w:rPr>
          <w:b w:val="0"/>
          <w:bCs w:val="0"/>
        </w:rPr>
        <w:t>e and social.</w:t>
      </w:r>
      <w:r w:rsidR="70DC18D7" w:rsidRPr="3E46F606">
        <w:rPr>
          <w:b w:val="0"/>
          <w:bCs w:val="0"/>
        </w:rPr>
        <w:t>)</w:t>
      </w:r>
    </w:p>
    <w:p w14:paraId="20E0620A" w14:textId="26A0357C" w:rsidR="00E11DEF" w:rsidRDefault="171165CC" w:rsidP="3E46F606">
      <w:pPr>
        <w:pStyle w:val="Heading2"/>
        <w:rPr>
          <w:b w:val="0"/>
          <w:bCs w:val="0"/>
        </w:rPr>
      </w:pPr>
      <w:r w:rsidRPr="3E46F606">
        <w:rPr>
          <w:b w:val="0"/>
          <w:bCs w:val="0"/>
        </w:rPr>
        <w:t xml:space="preserve">Caution against lengthening program purely with the goal to attract international applicants.  Program should only be </w:t>
      </w:r>
      <w:r w:rsidR="3454BA8E" w:rsidRPr="3E46F606">
        <w:rPr>
          <w:b w:val="0"/>
          <w:bCs w:val="0"/>
        </w:rPr>
        <w:t>lengthened</w:t>
      </w:r>
      <w:r w:rsidRPr="3E46F606">
        <w:rPr>
          <w:b w:val="0"/>
          <w:bCs w:val="0"/>
        </w:rPr>
        <w:t xml:space="preserve"> </w:t>
      </w:r>
      <w:r w:rsidR="5F6F4203" w:rsidRPr="3E46F606">
        <w:rPr>
          <w:b w:val="0"/>
          <w:bCs w:val="0"/>
        </w:rPr>
        <w:t xml:space="preserve">if integrating a </w:t>
      </w:r>
      <w:r w:rsidR="210D0B0E" w:rsidRPr="3E46F606">
        <w:rPr>
          <w:b w:val="0"/>
          <w:bCs w:val="0"/>
        </w:rPr>
        <w:t>workplace</w:t>
      </w:r>
      <w:r w:rsidR="5F6F4203" w:rsidRPr="3E46F606">
        <w:rPr>
          <w:b w:val="0"/>
          <w:bCs w:val="0"/>
        </w:rPr>
        <w:t xml:space="preserve"> experience-practicum course and content.</w:t>
      </w:r>
    </w:p>
    <w:p w14:paraId="795D57D9" w14:textId="4A3B00D3" w:rsidR="00E11DEF" w:rsidRDefault="00E11DEF" w:rsidP="3E46F606">
      <w:pPr>
        <w:pStyle w:val="Heading2"/>
        <w:rPr>
          <w:b w:val="0"/>
          <w:bCs w:val="0"/>
        </w:rPr>
      </w:pPr>
    </w:p>
    <w:p w14:paraId="44280611" w14:textId="3EFF8045" w:rsidR="00E11DEF" w:rsidRDefault="2D32EE0D" w:rsidP="3E46F606">
      <w:pPr>
        <w:pStyle w:val="Heading2"/>
        <w:rPr>
          <w:b w:val="0"/>
          <w:bCs w:val="0"/>
        </w:rPr>
      </w:pPr>
      <w:r w:rsidRPr="3E46F606">
        <w:rPr>
          <w:b w:val="0"/>
          <w:bCs w:val="0"/>
        </w:rPr>
        <w:t>Challenge with industry partnerships has been KPU short comings in structure and support</w:t>
      </w:r>
    </w:p>
    <w:p w14:paraId="3041E394" w14:textId="40469D9E" w:rsidR="00E11DEF" w:rsidRDefault="4DD21DD3" w:rsidP="3E46F606">
      <w:pPr>
        <w:pStyle w:val="Heading2"/>
        <w:numPr>
          <w:ilvl w:val="0"/>
          <w:numId w:val="7"/>
        </w:numPr>
        <w:rPr>
          <w:rFonts w:asciiTheme="minorHAnsi" w:eastAsiaTheme="minorEastAsia" w:hAnsiTheme="minorHAnsi"/>
          <w:b w:val="0"/>
          <w:bCs w:val="0"/>
          <w:color w:val="000000" w:themeColor="text1"/>
        </w:rPr>
      </w:pPr>
      <w:r w:rsidRPr="3E46F606">
        <w:rPr>
          <w:b w:val="0"/>
          <w:bCs w:val="0"/>
        </w:rPr>
        <w:t>Might support be provided through the newly formed WSD Research committee?</w:t>
      </w:r>
    </w:p>
    <w:p w14:paraId="2A825755" w14:textId="4B0B5602" w:rsidR="4B9A8B2D" w:rsidRDefault="4B9A8B2D" w:rsidP="3E46F606">
      <w:pPr>
        <w:pStyle w:val="Heading2"/>
        <w:rPr>
          <w:b w:val="0"/>
          <w:bCs w:val="0"/>
        </w:rPr>
      </w:pPr>
      <w:r w:rsidRPr="3E46F606">
        <w:rPr>
          <w:b w:val="0"/>
          <w:bCs w:val="0"/>
        </w:rPr>
        <w:t>Assess how students are conducting research utilizing KPU library resources</w:t>
      </w:r>
    </w:p>
    <w:p w14:paraId="0837E4EA" w14:textId="7B7B1D0B" w:rsidR="4B9A8B2D" w:rsidRDefault="4B9A8B2D" w:rsidP="1D28704B">
      <w:pPr>
        <w:pStyle w:val="Heading2"/>
        <w:numPr>
          <w:ilvl w:val="0"/>
          <w:numId w:val="6"/>
        </w:numPr>
        <w:rPr>
          <w:rFonts w:asciiTheme="minorHAnsi" w:eastAsiaTheme="minorEastAsia" w:hAnsiTheme="minorHAnsi"/>
          <w:b w:val="0"/>
          <w:bCs w:val="0"/>
        </w:rPr>
      </w:pPr>
      <w:r w:rsidRPr="3E46F606">
        <w:rPr>
          <w:b w:val="0"/>
          <w:bCs w:val="0"/>
        </w:rPr>
        <w:t>What additional resources might they need to be successful in the</w:t>
      </w:r>
      <w:r>
        <w:rPr>
          <w:b w:val="0"/>
          <w:bCs w:val="0"/>
        </w:rPr>
        <w:t>ir research?</w:t>
      </w:r>
    </w:p>
    <w:p w14:paraId="3DFE1697" w14:textId="311D87C1" w:rsidR="4B9A8B2D" w:rsidRDefault="4B9A8B2D" w:rsidP="1D28704B">
      <w:pPr>
        <w:pStyle w:val="Heading2"/>
        <w:numPr>
          <w:ilvl w:val="0"/>
          <w:numId w:val="6"/>
        </w:numPr>
        <w:rPr>
          <w:b w:val="0"/>
          <w:bCs w:val="0"/>
        </w:rPr>
      </w:pPr>
      <w:r>
        <w:rPr>
          <w:b w:val="0"/>
          <w:bCs w:val="0"/>
        </w:rPr>
        <w:t>Is access to any additional data bases needed?</w:t>
      </w:r>
    </w:p>
    <w:p w14:paraId="16C4B055" w14:textId="3DB640D0" w:rsidR="4AA22EB6" w:rsidRDefault="4AA22EB6" w:rsidP="1D28704B">
      <w:pPr>
        <w:pStyle w:val="Heading2"/>
        <w:rPr>
          <w:b w:val="0"/>
          <w:bCs w:val="0"/>
        </w:rPr>
      </w:pPr>
      <w:r>
        <w:rPr>
          <w:b w:val="0"/>
          <w:bCs w:val="0"/>
        </w:rPr>
        <w:t>Assess interest and feasibility in a Wilson School of Design co-op option</w:t>
      </w:r>
    </w:p>
    <w:p w14:paraId="43EFF0E4" w14:textId="4E7A7D76" w:rsidR="4AA22EB6" w:rsidRDefault="4AA22EB6" w:rsidP="1D28704B">
      <w:pPr>
        <w:pStyle w:val="Heading2"/>
        <w:numPr>
          <w:ilvl w:val="0"/>
          <w:numId w:val="4"/>
        </w:numPr>
        <w:rPr>
          <w:rFonts w:asciiTheme="minorHAnsi" w:eastAsiaTheme="minorEastAsia" w:hAnsiTheme="minorHAnsi"/>
          <w:b w:val="0"/>
          <w:bCs w:val="0"/>
        </w:rPr>
      </w:pPr>
      <w:r>
        <w:rPr>
          <w:b w:val="0"/>
          <w:bCs w:val="0"/>
        </w:rPr>
        <w:lastRenderedPageBreak/>
        <w:t>Could this co-op be available to Fashion &amp; Technology and Product Design students as well?</w:t>
      </w:r>
    </w:p>
    <w:p w14:paraId="23A8C1B6" w14:textId="7A3468E3" w:rsidR="4AA22EB6" w:rsidRDefault="4AA22EB6" w:rsidP="1D28704B">
      <w:pPr>
        <w:pStyle w:val="Heading2"/>
        <w:numPr>
          <w:ilvl w:val="0"/>
          <w:numId w:val="4"/>
        </w:numPr>
        <w:rPr>
          <w:b w:val="0"/>
          <w:bCs w:val="0"/>
        </w:rPr>
      </w:pPr>
      <w:r>
        <w:rPr>
          <w:b w:val="0"/>
          <w:bCs w:val="0"/>
        </w:rPr>
        <w:t>It has been noted that this is a lengthy process, will industry be ready to support paid co-op placements when it is implemented?</w:t>
      </w:r>
    </w:p>
    <w:p w14:paraId="0479F575" w14:textId="0149E73E" w:rsidR="4D8B2682" w:rsidRDefault="4D8B2682" w:rsidP="1D28704B">
      <w:pPr>
        <w:pStyle w:val="Heading2"/>
        <w:rPr>
          <w:b w:val="0"/>
          <w:bCs w:val="0"/>
        </w:rPr>
      </w:pPr>
      <w:r>
        <w:rPr>
          <w:b w:val="0"/>
          <w:bCs w:val="0"/>
        </w:rPr>
        <w:t>Further explore the ways that student’s diverse background (previous education and experiences) might be built on within content and learning activities</w:t>
      </w:r>
    </w:p>
    <w:p w14:paraId="19782CDC" w14:textId="2C9F7DF5" w:rsidR="3E46F606" w:rsidRDefault="3E46F606" w:rsidP="3E46F606">
      <w:pPr>
        <w:pStyle w:val="Heading2"/>
        <w:rPr>
          <w:b w:val="0"/>
          <w:bCs w:val="0"/>
        </w:rPr>
      </w:pPr>
    </w:p>
    <w:p w14:paraId="09A347C3" w14:textId="04462B03" w:rsidR="06C2AB0B" w:rsidRDefault="06C2AB0B" w:rsidP="3E46F606">
      <w:pPr>
        <w:pStyle w:val="Heading2"/>
        <w:rPr>
          <w:b w:val="0"/>
          <w:bCs w:val="0"/>
        </w:rPr>
      </w:pPr>
      <w:r w:rsidRPr="3E46F606">
        <w:rPr>
          <w:b w:val="0"/>
          <w:bCs w:val="0"/>
        </w:rPr>
        <w:t>Begin surveying companies where students have done a work experience with, worked full-time, or done a project of some kind to begin gathering economic impact data that can be then be taken to BC / Canadian government when seeking out additional programmatic support</w:t>
      </w:r>
      <w:r w:rsidR="1DC2206E" w:rsidRPr="3E46F606">
        <w:rPr>
          <w:b w:val="0"/>
          <w:bCs w:val="0"/>
        </w:rPr>
        <w:t xml:space="preserve"> and investment. Leverage BC Apparel &amp; Gear Association to </w:t>
      </w:r>
      <w:r w:rsidR="60F73931" w:rsidRPr="3E46F606">
        <w:rPr>
          <w:b w:val="0"/>
          <w:bCs w:val="0"/>
        </w:rPr>
        <w:t>co-design approach.</w:t>
      </w:r>
    </w:p>
    <w:p w14:paraId="64305C4B" w14:textId="1DD9F657" w:rsidR="3E46F606" w:rsidRDefault="3E46F606" w:rsidP="3E46F606">
      <w:pPr>
        <w:pStyle w:val="Heading2"/>
        <w:rPr>
          <w:b w:val="0"/>
          <w:bCs w:val="0"/>
        </w:rPr>
      </w:pPr>
    </w:p>
    <w:p w14:paraId="3BF4B0EC" w14:textId="03EEA5FA" w:rsidR="25D8A9DC" w:rsidRDefault="25D8A9DC" w:rsidP="3E46F606">
      <w:pPr>
        <w:pStyle w:val="Heading2"/>
        <w:rPr>
          <w:b w:val="0"/>
          <w:bCs w:val="0"/>
          <w:color w:val="538135" w:themeColor="accent6" w:themeShade="BF"/>
        </w:rPr>
      </w:pPr>
      <w:r w:rsidRPr="3E46F606">
        <w:rPr>
          <w:b w:val="0"/>
          <w:bCs w:val="0"/>
        </w:rPr>
        <w:t xml:space="preserve">With the student comments </w:t>
      </w:r>
      <w:r w:rsidR="41472EC7" w:rsidRPr="3E46F606">
        <w:rPr>
          <w:b w:val="0"/>
          <w:bCs w:val="0"/>
        </w:rPr>
        <w:t>about</w:t>
      </w:r>
      <w:r w:rsidRPr="3E46F606">
        <w:rPr>
          <w:b w:val="0"/>
          <w:bCs w:val="0"/>
        </w:rPr>
        <w:t xml:space="preserve"> content that is currently missing in the program</w:t>
      </w:r>
      <w:r w:rsidR="091EF858" w:rsidRPr="3E46F606">
        <w:rPr>
          <w:b w:val="0"/>
          <w:bCs w:val="0"/>
        </w:rPr>
        <w:t xml:space="preserve"> (Self Study Report Appendix p. 39-40)</w:t>
      </w:r>
      <w:r w:rsidRPr="3E46F606">
        <w:rPr>
          <w:b w:val="0"/>
          <w:bCs w:val="0"/>
        </w:rPr>
        <w:t xml:space="preserve">, would this program be better situated as </w:t>
      </w:r>
      <w:r w:rsidR="41A4BA46" w:rsidRPr="3E46F606">
        <w:rPr>
          <w:b w:val="0"/>
          <w:bCs w:val="0"/>
        </w:rPr>
        <w:t>an</w:t>
      </w:r>
      <w:r w:rsidR="43B64915" w:rsidRPr="3E46F606">
        <w:rPr>
          <w:b w:val="0"/>
          <w:bCs w:val="0"/>
        </w:rPr>
        <w:t xml:space="preserve"> area of specialization of the Fashion &amp; Technology Program?</w:t>
      </w:r>
    </w:p>
    <w:p w14:paraId="165DB460" w14:textId="48A73D0C" w:rsidR="1C18FE22" w:rsidRDefault="1C18FE22" w:rsidP="3E46F606">
      <w:pPr>
        <w:pStyle w:val="Heading2"/>
        <w:numPr>
          <w:ilvl w:val="0"/>
          <w:numId w:val="3"/>
        </w:numPr>
        <w:rPr>
          <w:rFonts w:asciiTheme="minorHAnsi" w:eastAsiaTheme="minorEastAsia" w:hAnsiTheme="minorHAnsi"/>
          <w:b w:val="0"/>
          <w:bCs w:val="0"/>
          <w:color w:val="000000" w:themeColor="text1"/>
        </w:rPr>
      </w:pPr>
      <w:r w:rsidRPr="3E46F606">
        <w:rPr>
          <w:b w:val="0"/>
          <w:bCs w:val="0"/>
        </w:rPr>
        <w:t>Are students who are lacking in technical skills (sewing, pattern drafting, adobe illustrator, TECH pack introduction) asked</w:t>
      </w:r>
      <w:r w:rsidR="7E18004B" w:rsidRPr="3E46F606">
        <w:rPr>
          <w:b w:val="0"/>
          <w:bCs w:val="0"/>
        </w:rPr>
        <w:t>/suggested</w:t>
      </w:r>
      <w:r w:rsidRPr="3E46F606">
        <w:rPr>
          <w:b w:val="0"/>
          <w:bCs w:val="0"/>
        </w:rPr>
        <w:t xml:space="preserve"> to do a foundational year</w:t>
      </w:r>
      <w:r w:rsidR="5364E874" w:rsidRPr="3E46F606">
        <w:rPr>
          <w:b w:val="0"/>
          <w:bCs w:val="0"/>
        </w:rPr>
        <w:t>?</w:t>
      </w:r>
    </w:p>
    <w:p w14:paraId="5AAE2A24" w14:textId="02EB1CE1" w:rsidR="5364E874" w:rsidRDefault="5364E874" w:rsidP="3E46F606">
      <w:pPr>
        <w:pStyle w:val="Heading2"/>
        <w:numPr>
          <w:ilvl w:val="0"/>
          <w:numId w:val="3"/>
        </w:numPr>
        <w:rPr>
          <w:b w:val="0"/>
          <w:bCs w:val="0"/>
          <w:color w:val="000000" w:themeColor="text1"/>
        </w:rPr>
      </w:pPr>
      <w:r w:rsidRPr="3E46F606">
        <w:rPr>
          <w:b w:val="0"/>
          <w:bCs w:val="0"/>
        </w:rPr>
        <w:t xml:space="preserve">Could there be a foundational year which all students going into the Fashion &amp; Technology, Technical Apparel and Product Design (?) program are required to do before moving </w:t>
      </w:r>
      <w:r w:rsidR="714DB01A" w:rsidRPr="3E46F606">
        <w:rPr>
          <w:b w:val="0"/>
          <w:bCs w:val="0"/>
        </w:rPr>
        <w:t xml:space="preserve">to an area of </w:t>
      </w:r>
      <w:r w:rsidR="63349A48" w:rsidRPr="3E46F606">
        <w:rPr>
          <w:b w:val="0"/>
          <w:bCs w:val="0"/>
        </w:rPr>
        <w:t>specialization</w:t>
      </w:r>
      <w:r w:rsidR="714DB01A" w:rsidRPr="3E46F606">
        <w:rPr>
          <w:b w:val="0"/>
          <w:bCs w:val="0"/>
        </w:rPr>
        <w:t>?</w:t>
      </w:r>
    </w:p>
    <w:p w14:paraId="33DCB082" w14:textId="7D1F4C36" w:rsidR="41F9AA98" w:rsidRDefault="41F9AA98" w:rsidP="3E46F606">
      <w:pPr>
        <w:pStyle w:val="Heading2"/>
        <w:numPr>
          <w:ilvl w:val="1"/>
          <w:numId w:val="3"/>
        </w:numPr>
        <w:rPr>
          <w:b w:val="0"/>
          <w:bCs w:val="0"/>
          <w:color w:val="000000" w:themeColor="text1"/>
        </w:rPr>
      </w:pPr>
      <w:r w:rsidRPr="3E46F606">
        <w:rPr>
          <w:b w:val="0"/>
          <w:bCs w:val="0"/>
        </w:rPr>
        <w:t>This or requiring a portfolio for entry could improve the rigor of the program and help the program teach down to the level of a student that may not have technical design skills.</w:t>
      </w:r>
    </w:p>
    <w:p w14:paraId="4F41F238" w14:textId="026DE907" w:rsidR="41F9AA98" w:rsidRDefault="41F9AA98" w:rsidP="3E46F606">
      <w:pPr>
        <w:pStyle w:val="Heading2"/>
        <w:numPr>
          <w:ilvl w:val="1"/>
          <w:numId w:val="3"/>
        </w:numPr>
        <w:rPr>
          <w:b w:val="0"/>
          <w:bCs w:val="0"/>
          <w:color w:val="000000" w:themeColor="text1"/>
        </w:rPr>
      </w:pPr>
      <w:r w:rsidRPr="3E46F606">
        <w:rPr>
          <w:b w:val="0"/>
          <w:bCs w:val="0"/>
        </w:rPr>
        <w:t>In either case, additional integration with the Fashion &amp; Technology program seems like a huge opportunity in many areas.</w:t>
      </w:r>
    </w:p>
    <w:p w14:paraId="47B7C609" w14:textId="098DEFE3" w:rsidR="3E46F606" w:rsidRDefault="3E46F606" w:rsidP="3E46F606">
      <w:pPr>
        <w:pStyle w:val="Heading2"/>
        <w:rPr>
          <w:b w:val="0"/>
          <w:bCs w:val="0"/>
        </w:rPr>
      </w:pPr>
    </w:p>
    <w:p w14:paraId="0FF6C1C6" w14:textId="1D0A2533" w:rsidR="3184E7C9" w:rsidRDefault="3184E7C9" w:rsidP="3E46F606">
      <w:pPr>
        <w:pStyle w:val="Heading2"/>
        <w:rPr>
          <w:b w:val="0"/>
          <w:bCs w:val="0"/>
          <w:color w:val="538135" w:themeColor="accent6" w:themeShade="BF"/>
        </w:rPr>
      </w:pPr>
      <w:r w:rsidRPr="3E46F606">
        <w:rPr>
          <w:b w:val="0"/>
          <w:bCs w:val="0"/>
        </w:rPr>
        <w:t xml:space="preserve">Student &amp; Alumni Feedback </w:t>
      </w:r>
      <w:r w:rsidR="002C47D2" w:rsidRPr="3E46F606">
        <w:rPr>
          <w:b w:val="0"/>
          <w:bCs w:val="0"/>
        </w:rPr>
        <w:t xml:space="preserve">included suggestions for </w:t>
      </w:r>
      <w:r w:rsidRPr="3E46F606">
        <w:rPr>
          <w:b w:val="0"/>
          <w:bCs w:val="0"/>
        </w:rPr>
        <w:t>more focus on design and hard skill development (sewing, pattern drafting, adobe illustrator) as opposed to theory p.70</w:t>
      </w:r>
    </w:p>
    <w:p w14:paraId="2528491E" w14:textId="0065716C" w:rsidR="6FF55B10" w:rsidRDefault="6FF55B10" w:rsidP="3E46F606">
      <w:pPr>
        <w:pStyle w:val="Heading2"/>
        <w:numPr>
          <w:ilvl w:val="0"/>
          <w:numId w:val="2"/>
        </w:numPr>
        <w:rPr>
          <w:rFonts w:asciiTheme="minorHAnsi" w:eastAsiaTheme="minorEastAsia" w:hAnsiTheme="minorHAnsi"/>
          <w:b w:val="0"/>
          <w:bCs w:val="0"/>
          <w:color w:val="000000" w:themeColor="text1"/>
        </w:rPr>
      </w:pPr>
      <w:r w:rsidRPr="3E46F606">
        <w:rPr>
          <w:b w:val="0"/>
          <w:bCs w:val="0"/>
        </w:rPr>
        <w:t xml:space="preserve">What is the programs focus and goals for </w:t>
      </w:r>
      <w:r w:rsidR="6BD0F3E8" w:rsidRPr="3E46F606">
        <w:rPr>
          <w:b w:val="0"/>
          <w:bCs w:val="0"/>
        </w:rPr>
        <w:t>students/</w:t>
      </w:r>
      <w:r w:rsidRPr="3E46F606">
        <w:rPr>
          <w:b w:val="0"/>
          <w:bCs w:val="0"/>
        </w:rPr>
        <w:t>alumni?</w:t>
      </w:r>
    </w:p>
    <w:p w14:paraId="590AD454" w14:textId="58A9A9F6" w:rsidR="408692DA" w:rsidRDefault="3136308D" w:rsidP="3E46F606">
      <w:pPr>
        <w:pStyle w:val="Heading2"/>
        <w:numPr>
          <w:ilvl w:val="1"/>
          <w:numId w:val="2"/>
        </w:numPr>
        <w:rPr>
          <w:b w:val="0"/>
          <w:bCs w:val="0"/>
          <w:color w:val="000000" w:themeColor="text1"/>
        </w:rPr>
      </w:pPr>
      <w:r w:rsidRPr="3E46F606">
        <w:rPr>
          <w:b w:val="0"/>
          <w:bCs w:val="0"/>
        </w:rPr>
        <w:t>A f</w:t>
      </w:r>
      <w:r w:rsidR="408692DA" w:rsidRPr="3E46F606">
        <w:rPr>
          <w:b w:val="0"/>
          <w:bCs w:val="0"/>
        </w:rPr>
        <w:t xml:space="preserve">aculty survey comment </w:t>
      </w:r>
      <w:r w:rsidR="44A658A0" w:rsidRPr="3E46F606">
        <w:rPr>
          <w:b w:val="0"/>
          <w:bCs w:val="0"/>
        </w:rPr>
        <w:t>(</w:t>
      </w:r>
      <w:r w:rsidR="408692DA" w:rsidRPr="3E46F606">
        <w:rPr>
          <w:b w:val="0"/>
          <w:bCs w:val="0"/>
        </w:rPr>
        <w:t>p. 117</w:t>
      </w:r>
      <w:r w:rsidR="21DB898D" w:rsidRPr="3E46F606">
        <w:rPr>
          <w:b w:val="0"/>
          <w:bCs w:val="0"/>
        </w:rPr>
        <w:t>) stated “</w:t>
      </w:r>
      <w:r w:rsidR="408692DA" w:rsidRPr="3E46F606">
        <w:rPr>
          <w:b w:val="0"/>
          <w:bCs w:val="0"/>
        </w:rPr>
        <w:t>The curriculum is still very under grad type; we want these people to get involved into management rol</w:t>
      </w:r>
      <w:r w:rsidR="1A79AADE" w:rsidRPr="3E46F606">
        <w:rPr>
          <w:b w:val="0"/>
          <w:bCs w:val="0"/>
        </w:rPr>
        <w:t>e</w:t>
      </w:r>
      <w:r w:rsidR="408692DA" w:rsidRPr="3E46F606">
        <w:rPr>
          <w:b w:val="0"/>
          <w:bCs w:val="0"/>
        </w:rPr>
        <w:t>s”</w:t>
      </w:r>
    </w:p>
    <w:p w14:paraId="7003C20E" w14:textId="625D697F" w:rsidR="36607E5D" w:rsidRDefault="36607E5D" w:rsidP="3E46F606">
      <w:pPr>
        <w:pStyle w:val="Heading2"/>
        <w:numPr>
          <w:ilvl w:val="1"/>
          <w:numId w:val="2"/>
        </w:numPr>
        <w:rPr>
          <w:b w:val="0"/>
          <w:bCs w:val="0"/>
          <w:color w:val="000000" w:themeColor="text1"/>
        </w:rPr>
      </w:pPr>
      <w:r w:rsidRPr="3E46F606">
        <w:rPr>
          <w:b w:val="0"/>
          <w:bCs w:val="0"/>
        </w:rPr>
        <w:t>Industry needs for alumni p. 132</w:t>
      </w:r>
      <w:r w:rsidR="14618668" w:rsidRPr="3E46F606">
        <w:rPr>
          <w:b w:val="0"/>
          <w:bCs w:val="0"/>
        </w:rPr>
        <w:t>, p. 133</w:t>
      </w:r>
    </w:p>
    <w:p w14:paraId="30B771AF" w14:textId="7B8897DD" w:rsidR="72D74B79" w:rsidRDefault="72D74B79" w:rsidP="3E46F606">
      <w:pPr>
        <w:pStyle w:val="Heading2"/>
        <w:numPr>
          <w:ilvl w:val="1"/>
          <w:numId w:val="2"/>
        </w:numPr>
        <w:rPr>
          <w:b w:val="0"/>
          <w:bCs w:val="0"/>
          <w:color w:val="000000" w:themeColor="text1"/>
        </w:rPr>
      </w:pPr>
      <w:r w:rsidRPr="3E46F606">
        <w:rPr>
          <w:b w:val="0"/>
          <w:bCs w:val="0"/>
        </w:rPr>
        <w:t>Industry recommendations p. 146</w:t>
      </w:r>
    </w:p>
    <w:p w14:paraId="722B00AE" w14:textId="77777777" w:rsidR="00E11DEF" w:rsidRDefault="00E11DEF">
      <w:pPr>
        <w:widowControl/>
        <w:spacing w:after="160" w:line="259" w:lineRule="auto"/>
        <w:rPr>
          <w:rFonts w:ascii="Calibri" w:eastAsia="Calibri" w:hAnsi="Calibri"/>
          <w:b/>
          <w:bCs/>
        </w:rPr>
      </w:pPr>
      <w:r>
        <w:br w:type="page"/>
      </w:r>
    </w:p>
    <w:p w14:paraId="12C395EC" w14:textId="77777777" w:rsidR="00705696" w:rsidRPr="00705696" w:rsidRDefault="00705696" w:rsidP="007B5138">
      <w:pPr>
        <w:pStyle w:val="Heading2"/>
        <w:rPr>
          <w:sz w:val="28"/>
          <w:szCs w:val="28"/>
        </w:rPr>
      </w:pPr>
      <w:r w:rsidRPr="00705696">
        <w:rPr>
          <w:sz w:val="28"/>
          <w:szCs w:val="28"/>
        </w:rPr>
        <w:lastRenderedPageBreak/>
        <w:t>APPENDIX 1:</w:t>
      </w:r>
    </w:p>
    <w:p w14:paraId="3C799A9A" w14:textId="77777777" w:rsidR="007B5138" w:rsidRDefault="007B5138" w:rsidP="007B5138">
      <w:pPr>
        <w:pStyle w:val="Heading2"/>
      </w:pPr>
      <w:r>
        <w:t>SITE VISIT AGENDA</w:t>
      </w:r>
    </w:p>
    <w:p w14:paraId="29723B48" w14:textId="77777777" w:rsidR="007B5138" w:rsidRDefault="007B5138" w:rsidP="007B5138">
      <w:pPr>
        <w:pStyle w:val="BodyText2"/>
      </w:pPr>
      <w:r>
        <w:t>Provide the agenda for the Site Visit (e.g. the stakeholder groups</w:t>
      </w:r>
      <w:r w:rsidR="007C7FBE">
        <w:t xml:space="preserve"> with whom</w:t>
      </w:r>
      <w:r>
        <w:t xml:space="preserve"> the ERT met)</w:t>
      </w:r>
    </w:p>
    <w:p w14:paraId="0584802D" w14:textId="77777777" w:rsidR="001E3B8A" w:rsidRPr="00965136" w:rsidRDefault="001E3B8A" w:rsidP="001E3B8A">
      <w:pPr>
        <w:spacing w:after="120"/>
        <w:jc w:val="center"/>
        <w:rPr>
          <w:rFonts w:eastAsia="Times New Roman" w:cs="Calibri"/>
          <w:b/>
          <w:color w:val="000000"/>
          <w:sz w:val="28"/>
          <w:szCs w:val="28"/>
        </w:rPr>
      </w:pPr>
      <w:r w:rsidRPr="00965136">
        <w:rPr>
          <w:rFonts w:eastAsia="Times New Roman" w:cs="Calibri"/>
          <w:b/>
          <w:color w:val="000000"/>
          <w:sz w:val="28"/>
          <w:szCs w:val="28"/>
        </w:rPr>
        <w:t>Kwantlen Polytechnic University</w:t>
      </w:r>
    </w:p>
    <w:p w14:paraId="36AA1AFE" w14:textId="77777777" w:rsidR="001E3B8A" w:rsidRPr="00965136" w:rsidRDefault="001E3B8A" w:rsidP="001E3B8A">
      <w:pPr>
        <w:jc w:val="center"/>
        <w:rPr>
          <w:rFonts w:eastAsia="Times New Roman" w:cs="Calibri"/>
          <w:b/>
          <w:color w:val="000000"/>
          <w:sz w:val="28"/>
          <w:szCs w:val="28"/>
        </w:rPr>
      </w:pPr>
      <w:r>
        <w:rPr>
          <w:rFonts w:eastAsia="Times New Roman" w:cs="Calibri"/>
          <w:b/>
          <w:color w:val="000000"/>
          <w:sz w:val="28"/>
          <w:szCs w:val="28"/>
        </w:rPr>
        <w:t>Post-Baccalaureate in Technical Apparel Design</w:t>
      </w:r>
    </w:p>
    <w:p w14:paraId="35F3B6E1" w14:textId="77777777" w:rsidR="001E3B8A" w:rsidRPr="00A970C2" w:rsidRDefault="001E3B8A" w:rsidP="001E3B8A">
      <w:pPr>
        <w:jc w:val="center"/>
        <w:rPr>
          <w:rFonts w:eastAsia="Times New Roman" w:cs="Calibri"/>
          <w:b/>
          <w:color w:val="000000"/>
          <w:sz w:val="26"/>
          <w:szCs w:val="26"/>
        </w:rPr>
      </w:pPr>
      <w:r w:rsidRPr="00A970C2">
        <w:rPr>
          <w:rFonts w:eastAsia="Times New Roman" w:cs="Calibri"/>
          <w:b/>
          <w:color w:val="000000"/>
          <w:sz w:val="26"/>
          <w:szCs w:val="26"/>
        </w:rPr>
        <w:t xml:space="preserve">External Review </w:t>
      </w:r>
      <w:r>
        <w:rPr>
          <w:rFonts w:eastAsia="Times New Roman" w:cs="Calibri"/>
          <w:b/>
          <w:color w:val="000000"/>
          <w:sz w:val="26"/>
          <w:szCs w:val="26"/>
        </w:rPr>
        <w:t xml:space="preserve">Remote </w:t>
      </w:r>
      <w:r w:rsidRPr="00A970C2">
        <w:rPr>
          <w:rFonts w:eastAsia="Times New Roman" w:cs="Calibri"/>
          <w:b/>
          <w:color w:val="000000"/>
          <w:sz w:val="26"/>
          <w:szCs w:val="26"/>
        </w:rPr>
        <w:t>Site Visit Agenda</w:t>
      </w:r>
    </w:p>
    <w:p w14:paraId="42C6D796" w14:textId="77777777" w:rsidR="001E3B8A" w:rsidRPr="00965136" w:rsidRDefault="001E3B8A" w:rsidP="001E3B8A">
      <w:pPr>
        <w:jc w:val="center"/>
        <w:rPr>
          <w:rFonts w:eastAsia="Times New Roman" w:cs="Calibri"/>
          <w:color w:val="000000"/>
          <w:sz w:val="24"/>
          <w:szCs w:val="24"/>
        </w:rPr>
      </w:pPr>
    </w:p>
    <w:p w14:paraId="65AF1E5B" w14:textId="77777777" w:rsidR="001E3B8A" w:rsidRPr="001E3B8A" w:rsidRDefault="001E3B8A" w:rsidP="001E3B8A">
      <w:pPr>
        <w:jc w:val="center"/>
        <w:rPr>
          <w:rFonts w:eastAsia="Times New Roman" w:cs="Calibri"/>
          <w:color w:val="000000"/>
          <w:sz w:val="26"/>
          <w:szCs w:val="26"/>
        </w:rPr>
      </w:pPr>
      <w:r w:rsidRPr="001E3B8A">
        <w:rPr>
          <w:rFonts w:eastAsia="Times New Roman" w:cs="Calibri"/>
          <w:color w:val="000000"/>
          <w:sz w:val="26"/>
          <w:szCs w:val="26"/>
        </w:rPr>
        <w:t>September 24 &amp; September 25, 2020</w:t>
      </w:r>
    </w:p>
    <w:p w14:paraId="41216B98" w14:textId="77777777" w:rsidR="001E3B8A" w:rsidRPr="001E3B8A" w:rsidRDefault="001E3B8A" w:rsidP="001E3B8A">
      <w:pPr>
        <w:jc w:val="center"/>
        <w:rPr>
          <w:rFonts w:eastAsia="Times New Roman" w:cs="Calibri"/>
          <w:color w:val="000000"/>
          <w:sz w:val="26"/>
          <w:szCs w:val="26"/>
        </w:rPr>
      </w:pPr>
      <w:r w:rsidRPr="001E3B8A">
        <w:rPr>
          <w:rFonts w:eastAsia="Times New Roman" w:cs="Calibri"/>
          <w:color w:val="000000"/>
          <w:sz w:val="26"/>
          <w:szCs w:val="26"/>
        </w:rPr>
        <w:t xml:space="preserve">Via Microsoft Teams </w:t>
      </w:r>
    </w:p>
    <w:p w14:paraId="6E1831B3" w14:textId="77777777" w:rsidR="001E3B8A" w:rsidRPr="001E3B8A" w:rsidRDefault="001E3B8A" w:rsidP="001E3B8A">
      <w:pPr>
        <w:jc w:val="center"/>
        <w:rPr>
          <w:rFonts w:eastAsia="Times New Roman" w:cs="Calibri"/>
          <w:color w:val="000000"/>
          <w:sz w:val="26"/>
          <w:szCs w:val="26"/>
        </w:rPr>
      </w:pPr>
    </w:p>
    <w:p w14:paraId="52DE0043" w14:textId="77777777" w:rsidR="001E3B8A" w:rsidRPr="001E3B8A" w:rsidRDefault="001E3B8A" w:rsidP="001E3B8A">
      <w:pPr>
        <w:jc w:val="center"/>
        <w:rPr>
          <w:rFonts w:eastAsia="Times New Roman" w:cs="Calibri"/>
          <w:color w:val="000000"/>
          <w:sz w:val="26"/>
          <w:szCs w:val="26"/>
        </w:rPr>
      </w:pPr>
      <w:r w:rsidRPr="001E3B8A">
        <w:rPr>
          <w:rFonts w:eastAsia="Times New Roman" w:cs="Calibri"/>
          <w:color w:val="000000"/>
          <w:sz w:val="26"/>
          <w:szCs w:val="26"/>
        </w:rPr>
        <w:t xml:space="preserve">Thanks to External Reviewers: </w:t>
      </w:r>
    </w:p>
    <w:p w14:paraId="42D8EE94" w14:textId="77777777" w:rsidR="001E3B8A" w:rsidRPr="001E3B8A" w:rsidRDefault="001E3B8A" w:rsidP="001E3B8A">
      <w:pPr>
        <w:jc w:val="center"/>
        <w:rPr>
          <w:rFonts w:eastAsia="Times New Roman" w:cs="Calibri"/>
          <w:color w:val="000000"/>
          <w:sz w:val="26"/>
          <w:szCs w:val="26"/>
        </w:rPr>
      </w:pPr>
      <w:r w:rsidRPr="001E3B8A">
        <w:rPr>
          <w:rFonts w:eastAsia="Times New Roman" w:cs="Calibri"/>
          <w:color w:val="000000"/>
          <w:sz w:val="26"/>
          <w:szCs w:val="26"/>
        </w:rPr>
        <w:t>Laura Appleton</w:t>
      </w:r>
    </w:p>
    <w:p w14:paraId="32716A4D" w14:textId="2886C703" w:rsidR="001E3B8A" w:rsidRPr="001E3B8A" w:rsidRDefault="001E3B8A" w:rsidP="001E3B8A">
      <w:pPr>
        <w:jc w:val="center"/>
        <w:rPr>
          <w:rFonts w:eastAsia="Times New Roman" w:cs="Calibri"/>
          <w:color w:val="000000"/>
          <w:sz w:val="26"/>
          <w:szCs w:val="26"/>
        </w:rPr>
      </w:pPr>
      <w:r w:rsidRPr="3E46F606">
        <w:rPr>
          <w:rFonts w:eastAsia="Times New Roman" w:cs="Calibri"/>
          <w:color w:val="000000" w:themeColor="text1"/>
          <w:sz w:val="26"/>
          <w:szCs w:val="26"/>
        </w:rPr>
        <w:t>Cha</w:t>
      </w:r>
      <w:r w:rsidR="082B0DF0" w:rsidRPr="3E46F606">
        <w:rPr>
          <w:rFonts w:eastAsia="Times New Roman" w:cs="Calibri"/>
          <w:color w:val="000000" w:themeColor="text1"/>
          <w:sz w:val="26"/>
          <w:szCs w:val="26"/>
        </w:rPr>
        <w:t>se</w:t>
      </w:r>
      <w:r w:rsidRPr="3E46F606">
        <w:rPr>
          <w:rFonts w:eastAsia="Times New Roman" w:cs="Calibri"/>
          <w:color w:val="000000" w:themeColor="text1"/>
          <w:sz w:val="26"/>
          <w:szCs w:val="26"/>
        </w:rPr>
        <w:t xml:space="preserve"> W. Anderson</w:t>
      </w:r>
    </w:p>
    <w:p w14:paraId="577989A3" w14:textId="77777777" w:rsidR="001E3B8A" w:rsidRPr="001E3B8A" w:rsidRDefault="001E3B8A" w:rsidP="001E3B8A">
      <w:pPr>
        <w:jc w:val="center"/>
        <w:rPr>
          <w:rFonts w:eastAsia="Times New Roman" w:cs="Calibri"/>
          <w:color w:val="000000"/>
          <w:sz w:val="26"/>
          <w:szCs w:val="26"/>
        </w:rPr>
      </w:pPr>
      <w:r w:rsidRPr="001E3B8A">
        <w:rPr>
          <w:rFonts w:eastAsia="Times New Roman" w:cs="Calibri"/>
          <w:color w:val="000000"/>
          <w:sz w:val="26"/>
          <w:szCs w:val="26"/>
        </w:rPr>
        <w:t>Heather Clark</w:t>
      </w:r>
    </w:p>
    <w:p w14:paraId="74659857" w14:textId="77777777" w:rsidR="001E3B8A" w:rsidRPr="001E3B8A" w:rsidRDefault="001E3B8A" w:rsidP="001E3B8A">
      <w:pPr>
        <w:spacing w:line="360" w:lineRule="auto"/>
        <w:ind w:left="121" w:right="2603" w:hanging="1"/>
        <w:rPr>
          <w:spacing w:val="-1"/>
          <w:sz w:val="26"/>
          <w:szCs w:val="26"/>
          <w:u w:val="single"/>
        </w:rPr>
      </w:pPr>
      <w:r w:rsidRPr="001E3B8A">
        <w:rPr>
          <w:spacing w:val="-1"/>
          <w:sz w:val="26"/>
          <w:szCs w:val="26"/>
          <w:u w:val="single"/>
        </w:rPr>
        <w:t>Day 1: September 24, 2020</w:t>
      </w:r>
    </w:p>
    <w:p w14:paraId="5395CE6B" w14:textId="77777777" w:rsidR="001E3B8A" w:rsidRPr="001E3B8A" w:rsidRDefault="001E3B8A" w:rsidP="001E3B8A">
      <w:pPr>
        <w:spacing w:line="360" w:lineRule="auto"/>
        <w:ind w:left="121" w:right="2603" w:hanging="1"/>
        <w:rPr>
          <w:spacing w:val="-1"/>
          <w:sz w:val="26"/>
          <w:szCs w:val="26"/>
        </w:rPr>
      </w:pPr>
      <w:r w:rsidRPr="001E3B8A">
        <w:rPr>
          <w:spacing w:val="-1"/>
          <w:sz w:val="26"/>
          <w:szCs w:val="26"/>
        </w:rPr>
        <w:t>9:00 -</w:t>
      </w:r>
      <w:r w:rsidRPr="001E3B8A">
        <w:rPr>
          <w:spacing w:val="-1"/>
          <w:sz w:val="26"/>
          <w:szCs w:val="26"/>
        </w:rPr>
        <w:tab/>
        <w:t xml:space="preserve"> 9:50: </w:t>
      </w:r>
      <w:r w:rsidRPr="001E3B8A">
        <w:rPr>
          <w:spacing w:val="-1"/>
          <w:sz w:val="26"/>
          <w:szCs w:val="26"/>
        </w:rPr>
        <w:tab/>
      </w:r>
      <w:r w:rsidRPr="001E3B8A">
        <w:rPr>
          <w:spacing w:val="-1"/>
          <w:sz w:val="26"/>
          <w:szCs w:val="26"/>
        </w:rPr>
        <w:tab/>
        <w:t>Introductions and Interview with Program Chair</w:t>
      </w:r>
    </w:p>
    <w:p w14:paraId="0017D82E" w14:textId="77777777" w:rsidR="001E3B8A" w:rsidRPr="001E3B8A" w:rsidRDefault="001E3B8A" w:rsidP="001E3B8A">
      <w:pPr>
        <w:spacing w:line="360" w:lineRule="auto"/>
        <w:ind w:left="121" w:right="2603" w:hanging="1"/>
        <w:rPr>
          <w:spacing w:val="-1"/>
          <w:sz w:val="26"/>
          <w:szCs w:val="26"/>
        </w:rPr>
      </w:pPr>
      <w:r w:rsidRPr="001E3B8A">
        <w:rPr>
          <w:spacing w:val="-1"/>
          <w:sz w:val="26"/>
          <w:szCs w:val="26"/>
        </w:rPr>
        <w:t xml:space="preserve">9:50 - 10:00: </w:t>
      </w:r>
      <w:r w:rsidRPr="001E3B8A">
        <w:rPr>
          <w:spacing w:val="-1"/>
          <w:sz w:val="26"/>
          <w:szCs w:val="26"/>
        </w:rPr>
        <w:tab/>
        <w:t>Break</w:t>
      </w:r>
    </w:p>
    <w:p w14:paraId="073060D2" w14:textId="77777777" w:rsidR="001E3B8A" w:rsidRPr="001E3B8A" w:rsidRDefault="001E3B8A" w:rsidP="001E3B8A">
      <w:pPr>
        <w:spacing w:line="360" w:lineRule="auto"/>
        <w:ind w:left="121" w:right="2603" w:hanging="1"/>
        <w:rPr>
          <w:spacing w:val="-1"/>
          <w:sz w:val="26"/>
          <w:szCs w:val="26"/>
        </w:rPr>
      </w:pPr>
      <w:r w:rsidRPr="001E3B8A">
        <w:rPr>
          <w:spacing w:val="-1"/>
          <w:sz w:val="26"/>
          <w:szCs w:val="26"/>
        </w:rPr>
        <w:t xml:space="preserve">10:00 - 11:00: </w:t>
      </w:r>
      <w:r w:rsidRPr="001E3B8A">
        <w:rPr>
          <w:spacing w:val="-1"/>
          <w:sz w:val="26"/>
          <w:szCs w:val="26"/>
        </w:rPr>
        <w:tab/>
        <w:t>Meet with Program Faculty</w:t>
      </w:r>
    </w:p>
    <w:p w14:paraId="2B94DCA0" w14:textId="77777777" w:rsidR="001E3B8A" w:rsidRPr="001E3B8A" w:rsidRDefault="001E3B8A" w:rsidP="001E3B8A">
      <w:pPr>
        <w:spacing w:line="360" w:lineRule="auto"/>
        <w:ind w:left="121" w:right="2603" w:hanging="1"/>
        <w:rPr>
          <w:spacing w:val="-1"/>
          <w:sz w:val="26"/>
          <w:szCs w:val="26"/>
        </w:rPr>
      </w:pPr>
      <w:r w:rsidRPr="001E3B8A">
        <w:rPr>
          <w:spacing w:val="-1"/>
          <w:sz w:val="26"/>
          <w:szCs w:val="26"/>
        </w:rPr>
        <w:t>11:00 - 11:10:</w:t>
      </w:r>
      <w:r w:rsidRPr="001E3B8A">
        <w:rPr>
          <w:spacing w:val="-1"/>
          <w:sz w:val="26"/>
          <w:szCs w:val="26"/>
        </w:rPr>
        <w:tab/>
        <w:t>Break</w:t>
      </w:r>
    </w:p>
    <w:p w14:paraId="375EBF8C" w14:textId="77777777" w:rsidR="001E3B8A" w:rsidRPr="001E3B8A" w:rsidRDefault="001E3B8A" w:rsidP="001E3B8A">
      <w:pPr>
        <w:spacing w:line="360" w:lineRule="auto"/>
        <w:ind w:left="2160" w:hanging="2040"/>
        <w:rPr>
          <w:spacing w:val="-1"/>
          <w:sz w:val="26"/>
          <w:szCs w:val="26"/>
        </w:rPr>
      </w:pPr>
      <w:r w:rsidRPr="001E3B8A">
        <w:rPr>
          <w:spacing w:val="-1"/>
          <w:sz w:val="26"/>
          <w:szCs w:val="26"/>
        </w:rPr>
        <w:t xml:space="preserve">11:10 - 12:00: </w:t>
      </w:r>
      <w:r w:rsidRPr="001E3B8A">
        <w:rPr>
          <w:spacing w:val="-1"/>
          <w:sz w:val="26"/>
          <w:szCs w:val="26"/>
        </w:rPr>
        <w:tab/>
        <w:t>Meet with University Services Panel (Library Services/Central and/or Faculty Advising)</w:t>
      </w:r>
    </w:p>
    <w:p w14:paraId="075AC3CF" w14:textId="77777777" w:rsidR="001E3B8A" w:rsidRPr="001E3B8A" w:rsidRDefault="001E3B8A" w:rsidP="001E3B8A">
      <w:pPr>
        <w:spacing w:line="360" w:lineRule="auto"/>
        <w:ind w:left="2160" w:hanging="2040"/>
        <w:rPr>
          <w:spacing w:val="-1"/>
          <w:sz w:val="26"/>
          <w:szCs w:val="26"/>
        </w:rPr>
      </w:pPr>
      <w:r w:rsidRPr="001E3B8A">
        <w:rPr>
          <w:spacing w:val="-1"/>
          <w:sz w:val="26"/>
          <w:szCs w:val="26"/>
        </w:rPr>
        <w:t xml:space="preserve">12:00 - 12:10: </w:t>
      </w:r>
      <w:r w:rsidRPr="001E3B8A">
        <w:rPr>
          <w:spacing w:val="-1"/>
          <w:sz w:val="26"/>
          <w:szCs w:val="26"/>
        </w:rPr>
        <w:tab/>
        <w:t>Break</w:t>
      </w:r>
    </w:p>
    <w:p w14:paraId="3C6E4D2A" w14:textId="77777777" w:rsidR="001E3B8A" w:rsidRPr="001E3B8A" w:rsidRDefault="001E3B8A" w:rsidP="001E3B8A">
      <w:pPr>
        <w:spacing w:line="360" w:lineRule="auto"/>
        <w:ind w:left="2160" w:hanging="2040"/>
        <w:rPr>
          <w:spacing w:val="-1"/>
          <w:sz w:val="26"/>
          <w:szCs w:val="26"/>
        </w:rPr>
      </w:pPr>
      <w:r w:rsidRPr="001E3B8A">
        <w:rPr>
          <w:spacing w:val="-1"/>
          <w:sz w:val="26"/>
          <w:szCs w:val="26"/>
        </w:rPr>
        <w:t xml:space="preserve">12:10 - 1:10: </w:t>
      </w:r>
      <w:r w:rsidRPr="001E3B8A">
        <w:rPr>
          <w:spacing w:val="-1"/>
          <w:sz w:val="26"/>
          <w:szCs w:val="26"/>
        </w:rPr>
        <w:tab/>
        <w:t>Meet with</w:t>
      </w:r>
      <w:r w:rsidRPr="001E3B8A">
        <w:rPr>
          <w:spacing w:val="-3"/>
          <w:sz w:val="26"/>
          <w:szCs w:val="26"/>
        </w:rPr>
        <w:t xml:space="preserve"> </w:t>
      </w:r>
      <w:r w:rsidRPr="001E3B8A">
        <w:rPr>
          <w:spacing w:val="-1"/>
          <w:sz w:val="26"/>
          <w:szCs w:val="26"/>
        </w:rPr>
        <w:t>Dean</w:t>
      </w:r>
    </w:p>
    <w:p w14:paraId="57134CF2" w14:textId="77777777" w:rsidR="001E3B8A" w:rsidRPr="001E3B8A" w:rsidRDefault="001E3B8A" w:rsidP="001E3B8A">
      <w:pPr>
        <w:spacing w:line="360" w:lineRule="auto"/>
        <w:ind w:left="121" w:right="2603" w:hanging="1"/>
        <w:rPr>
          <w:spacing w:val="-1"/>
          <w:sz w:val="26"/>
          <w:szCs w:val="26"/>
          <w:u w:val="single"/>
        </w:rPr>
      </w:pPr>
      <w:r w:rsidRPr="001E3B8A">
        <w:rPr>
          <w:spacing w:val="-1"/>
          <w:sz w:val="26"/>
          <w:szCs w:val="26"/>
          <w:u w:val="single"/>
        </w:rPr>
        <w:t>Day 2: September 25, 2020</w:t>
      </w:r>
    </w:p>
    <w:p w14:paraId="06F11855" w14:textId="77777777" w:rsidR="001E3B8A" w:rsidRPr="001E3B8A" w:rsidRDefault="001E3B8A" w:rsidP="001E3B8A">
      <w:pPr>
        <w:spacing w:line="360" w:lineRule="auto"/>
        <w:ind w:left="120"/>
        <w:rPr>
          <w:spacing w:val="-1"/>
          <w:sz w:val="26"/>
          <w:szCs w:val="26"/>
        </w:rPr>
      </w:pPr>
      <w:r w:rsidRPr="001E3B8A">
        <w:rPr>
          <w:spacing w:val="-1"/>
          <w:sz w:val="26"/>
          <w:szCs w:val="26"/>
        </w:rPr>
        <w:t>9:00</w:t>
      </w:r>
      <w:r w:rsidRPr="001E3B8A">
        <w:rPr>
          <w:spacing w:val="-2"/>
          <w:sz w:val="26"/>
          <w:szCs w:val="26"/>
        </w:rPr>
        <w:t xml:space="preserve"> </w:t>
      </w:r>
      <w:r w:rsidRPr="001E3B8A">
        <w:rPr>
          <w:sz w:val="26"/>
          <w:szCs w:val="26"/>
        </w:rPr>
        <w:t xml:space="preserve">- </w:t>
      </w:r>
      <w:r w:rsidRPr="001E3B8A">
        <w:rPr>
          <w:spacing w:val="-1"/>
          <w:sz w:val="26"/>
          <w:szCs w:val="26"/>
        </w:rPr>
        <w:t>9:50:</w:t>
      </w:r>
      <w:r w:rsidRPr="001E3B8A">
        <w:rPr>
          <w:spacing w:val="-1"/>
          <w:sz w:val="26"/>
          <w:szCs w:val="26"/>
        </w:rPr>
        <w:tab/>
      </w:r>
      <w:r w:rsidRPr="001E3B8A">
        <w:rPr>
          <w:spacing w:val="-1"/>
          <w:sz w:val="26"/>
          <w:szCs w:val="26"/>
        </w:rPr>
        <w:tab/>
        <w:t>Meet</w:t>
      </w:r>
      <w:r w:rsidRPr="001E3B8A">
        <w:rPr>
          <w:spacing w:val="-2"/>
          <w:sz w:val="26"/>
          <w:szCs w:val="26"/>
        </w:rPr>
        <w:t xml:space="preserve"> </w:t>
      </w:r>
      <w:r w:rsidRPr="001E3B8A">
        <w:rPr>
          <w:spacing w:val="-1"/>
          <w:sz w:val="26"/>
          <w:szCs w:val="26"/>
        </w:rPr>
        <w:t xml:space="preserve">with Program Advisory Board / Alumni </w:t>
      </w:r>
    </w:p>
    <w:p w14:paraId="73F0D9CC" w14:textId="77777777" w:rsidR="001E3B8A" w:rsidRPr="001E3B8A" w:rsidRDefault="001E3B8A" w:rsidP="001E3B8A">
      <w:pPr>
        <w:spacing w:line="360" w:lineRule="auto"/>
        <w:ind w:left="120"/>
        <w:rPr>
          <w:spacing w:val="-1"/>
          <w:sz w:val="26"/>
          <w:szCs w:val="26"/>
        </w:rPr>
      </w:pPr>
      <w:r w:rsidRPr="001E3B8A">
        <w:rPr>
          <w:spacing w:val="-1"/>
          <w:sz w:val="26"/>
          <w:szCs w:val="26"/>
        </w:rPr>
        <w:t xml:space="preserve">9:50 - 10:00: </w:t>
      </w:r>
      <w:r w:rsidRPr="001E3B8A">
        <w:rPr>
          <w:spacing w:val="-1"/>
          <w:sz w:val="26"/>
          <w:szCs w:val="26"/>
        </w:rPr>
        <w:tab/>
        <w:t xml:space="preserve">Break </w:t>
      </w:r>
    </w:p>
    <w:p w14:paraId="6C966836" w14:textId="77777777" w:rsidR="001E3B8A" w:rsidRPr="001E3B8A" w:rsidRDefault="001E3B8A" w:rsidP="001E3B8A">
      <w:pPr>
        <w:spacing w:line="360" w:lineRule="auto"/>
        <w:ind w:left="119" w:right="3458"/>
        <w:rPr>
          <w:sz w:val="26"/>
          <w:szCs w:val="26"/>
        </w:rPr>
      </w:pPr>
      <w:r w:rsidRPr="001E3B8A">
        <w:rPr>
          <w:spacing w:val="-1"/>
          <w:sz w:val="26"/>
          <w:szCs w:val="26"/>
        </w:rPr>
        <w:t>10:00</w:t>
      </w:r>
      <w:r w:rsidRPr="001E3B8A">
        <w:rPr>
          <w:spacing w:val="-2"/>
          <w:sz w:val="26"/>
          <w:szCs w:val="26"/>
        </w:rPr>
        <w:t xml:space="preserve"> -</w:t>
      </w:r>
      <w:r w:rsidRPr="001E3B8A">
        <w:rPr>
          <w:spacing w:val="1"/>
          <w:sz w:val="26"/>
          <w:szCs w:val="26"/>
        </w:rPr>
        <w:t xml:space="preserve"> </w:t>
      </w:r>
      <w:r w:rsidRPr="001E3B8A">
        <w:rPr>
          <w:spacing w:val="-1"/>
          <w:sz w:val="26"/>
          <w:szCs w:val="26"/>
        </w:rPr>
        <w:t>11:00:</w:t>
      </w:r>
      <w:r w:rsidRPr="001E3B8A">
        <w:rPr>
          <w:spacing w:val="-1"/>
          <w:sz w:val="26"/>
          <w:szCs w:val="26"/>
        </w:rPr>
        <w:tab/>
        <w:t>Meet</w:t>
      </w:r>
      <w:r w:rsidRPr="001E3B8A">
        <w:rPr>
          <w:spacing w:val="-2"/>
          <w:sz w:val="26"/>
          <w:szCs w:val="26"/>
        </w:rPr>
        <w:t xml:space="preserve"> </w:t>
      </w:r>
      <w:r w:rsidRPr="001E3B8A">
        <w:rPr>
          <w:spacing w:val="-1"/>
          <w:sz w:val="26"/>
          <w:szCs w:val="26"/>
        </w:rPr>
        <w:t>with</w:t>
      </w:r>
      <w:r w:rsidRPr="001E3B8A">
        <w:rPr>
          <w:spacing w:val="-3"/>
          <w:sz w:val="26"/>
          <w:szCs w:val="26"/>
        </w:rPr>
        <w:t xml:space="preserve"> </w:t>
      </w:r>
      <w:r w:rsidRPr="001E3B8A">
        <w:rPr>
          <w:spacing w:val="-2"/>
          <w:sz w:val="26"/>
          <w:szCs w:val="26"/>
        </w:rPr>
        <w:t>Students</w:t>
      </w:r>
    </w:p>
    <w:p w14:paraId="13A0A786" w14:textId="77777777" w:rsidR="001E3B8A" w:rsidRPr="001E3B8A" w:rsidRDefault="001E3B8A" w:rsidP="001E3B8A">
      <w:pPr>
        <w:spacing w:line="360" w:lineRule="auto"/>
        <w:ind w:left="119"/>
        <w:rPr>
          <w:spacing w:val="-1"/>
          <w:sz w:val="26"/>
          <w:szCs w:val="26"/>
        </w:rPr>
      </w:pPr>
      <w:r w:rsidRPr="001E3B8A">
        <w:rPr>
          <w:spacing w:val="-1"/>
          <w:sz w:val="26"/>
          <w:szCs w:val="26"/>
        </w:rPr>
        <w:t>11:10</w:t>
      </w:r>
      <w:r w:rsidRPr="001E3B8A">
        <w:rPr>
          <w:spacing w:val="-2"/>
          <w:sz w:val="26"/>
          <w:szCs w:val="26"/>
        </w:rPr>
        <w:t xml:space="preserve"> -</w:t>
      </w:r>
      <w:r w:rsidRPr="001E3B8A">
        <w:rPr>
          <w:spacing w:val="1"/>
          <w:sz w:val="26"/>
          <w:szCs w:val="26"/>
        </w:rPr>
        <w:t xml:space="preserve"> 11:20</w:t>
      </w:r>
      <w:r w:rsidRPr="001E3B8A">
        <w:rPr>
          <w:spacing w:val="-1"/>
          <w:sz w:val="26"/>
          <w:szCs w:val="26"/>
        </w:rPr>
        <w:t>:        </w:t>
      </w:r>
      <w:r w:rsidRPr="001E3B8A">
        <w:rPr>
          <w:spacing w:val="-1"/>
          <w:sz w:val="26"/>
          <w:szCs w:val="26"/>
        </w:rPr>
        <w:tab/>
        <w:t>Break</w:t>
      </w:r>
    </w:p>
    <w:p w14:paraId="72B58FF7" w14:textId="77777777" w:rsidR="001E3B8A" w:rsidRPr="001E3B8A" w:rsidRDefault="001E3B8A" w:rsidP="001E3B8A">
      <w:pPr>
        <w:spacing w:line="360" w:lineRule="auto"/>
        <w:ind w:left="120" w:right="3714" w:hanging="1"/>
        <w:rPr>
          <w:spacing w:val="-1"/>
          <w:sz w:val="26"/>
          <w:szCs w:val="26"/>
        </w:rPr>
      </w:pPr>
      <w:r w:rsidRPr="001E3B8A">
        <w:rPr>
          <w:spacing w:val="-1"/>
          <w:sz w:val="26"/>
          <w:szCs w:val="26"/>
        </w:rPr>
        <w:t>11:20</w:t>
      </w:r>
      <w:r w:rsidRPr="001E3B8A">
        <w:rPr>
          <w:spacing w:val="-2"/>
          <w:sz w:val="26"/>
          <w:szCs w:val="26"/>
        </w:rPr>
        <w:t xml:space="preserve"> -</w:t>
      </w:r>
      <w:r w:rsidRPr="001E3B8A">
        <w:rPr>
          <w:spacing w:val="1"/>
          <w:sz w:val="26"/>
          <w:szCs w:val="26"/>
        </w:rPr>
        <w:t xml:space="preserve"> 12</w:t>
      </w:r>
      <w:r w:rsidRPr="001E3B8A">
        <w:rPr>
          <w:spacing w:val="-1"/>
          <w:sz w:val="26"/>
          <w:szCs w:val="26"/>
        </w:rPr>
        <w:t>:00:        </w:t>
      </w:r>
      <w:r w:rsidRPr="001E3B8A">
        <w:rPr>
          <w:spacing w:val="-1"/>
          <w:sz w:val="26"/>
          <w:szCs w:val="26"/>
        </w:rPr>
        <w:tab/>
        <w:t>Final Meeting</w:t>
      </w:r>
      <w:r w:rsidRPr="001E3B8A">
        <w:rPr>
          <w:spacing w:val="-2"/>
          <w:sz w:val="26"/>
          <w:szCs w:val="26"/>
        </w:rPr>
        <w:t xml:space="preserve"> </w:t>
      </w:r>
      <w:r w:rsidRPr="001E3B8A">
        <w:rPr>
          <w:spacing w:val="-1"/>
          <w:sz w:val="26"/>
          <w:szCs w:val="26"/>
        </w:rPr>
        <w:t>with</w:t>
      </w:r>
      <w:r w:rsidRPr="001E3B8A">
        <w:rPr>
          <w:spacing w:val="-3"/>
          <w:sz w:val="26"/>
          <w:szCs w:val="26"/>
        </w:rPr>
        <w:t xml:space="preserve"> </w:t>
      </w:r>
      <w:r w:rsidRPr="001E3B8A">
        <w:rPr>
          <w:spacing w:val="-1"/>
          <w:sz w:val="26"/>
          <w:szCs w:val="26"/>
        </w:rPr>
        <w:t>Program</w:t>
      </w:r>
      <w:r w:rsidRPr="001E3B8A">
        <w:rPr>
          <w:spacing w:val="-2"/>
          <w:sz w:val="26"/>
          <w:szCs w:val="26"/>
        </w:rPr>
        <w:t xml:space="preserve"> </w:t>
      </w:r>
      <w:r w:rsidRPr="001E3B8A">
        <w:rPr>
          <w:spacing w:val="-1"/>
          <w:sz w:val="26"/>
          <w:szCs w:val="26"/>
        </w:rPr>
        <w:t>Chair</w:t>
      </w:r>
    </w:p>
    <w:p w14:paraId="272D0FC3" w14:textId="77777777" w:rsidR="001E3B8A" w:rsidRPr="001E3B8A" w:rsidRDefault="001E3B8A" w:rsidP="001E3B8A">
      <w:pPr>
        <w:spacing w:line="360" w:lineRule="auto"/>
        <w:ind w:left="2159" w:hanging="2040"/>
        <w:rPr>
          <w:sz w:val="26"/>
          <w:szCs w:val="26"/>
        </w:rPr>
      </w:pPr>
      <w:r w:rsidRPr="001E3B8A">
        <w:rPr>
          <w:spacing w:val="-1"/>
          <w:sz w:val="26"/>
          <w:szCs w:val="26"/>
        </w:rPr>
        <w:t>12:00 - 12:30:</w:t>
      </w:r>
      <w:r w:rsidRPr="001E3B8A">
        <w:rPr>
          <w:spacing w:val="-1"/>
          <w:sz w:val="26"/>
          <w:szCs w:val="26"/>
        </w:rPr>
        <w:tab/>
        <w:t>External Review Team meets to discuss findings and coordinate their review.</w:t>
      </w:r>
    </w:p>
    <w:sectPr w:rsidR="001E3B8A" w:rsidRPr="001E3B8A" w:rsidSect="001E3B8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260" w:left="1080" w:header="720" w:footer="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26E5D" w14:textId="77777777" w:rsidR="00FC73A4" w:rsidRDefault="00FC73A4" w:rsidP="00B20D53">
      <w:r>
        <w:separator/>
      </w:r>
    </w:p>
  </w:endnote>
  <w:endnote w:type="continuationSeparator" w:id="0">
    <w:p w14:paraId="2DE403A5" w14:textId="77777777" w:rsidR="00FC73A4" w:rsidRDefault="00FC73A4" w:rsidP="00B2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11EC" w14:textId="77777777" w:rsidR="00197816" w:rsidRDefault="001978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428A" w14:textId="6D283BE3" w:rsidR="004A6B7B" w:rsidRDefault="004A6B7B" w:rsidP="004A6B7B">
    <w:pPr>
      <w:pStyle w:val="Footer"/>
    </w:pPr>
    <w:r>
      <w:tab/>
    </w:r>
    <w:r>
      <w:tab/>
    </w:r>
    <w:sdt>
      <w:sdtPr>
        <w:id w:val="-150450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5715">
          <w:rPr>
            <w:noProof/>
          </w:rPr>
          <w:t>1</w:t>
        </w:r>
        <w:r>
          <w:rPr>
            <w:noProof/>
          </w:rPr>
          <w:fldChar w:fldCharType="end"/>
        </w:r>
      </w:sdtContent>
    </w:sdt>
  </w:p>
  <w:p w14:paraId="5BE93A62" w14:textId="77777777" w:rsidR="00AE6FC9" w:rsidRDefault="00AE6F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F060" w14:textId="77777777" w:rsidR="004A6B7B" w:rsidRDefault="004A6B7B" w:rsidP="004A6B7B">
    <w:pPr>
      <w:pStyle w:val="Footer"/>
    </w:pPr>
    <w:r>
      <w:t>April 2019</w:t>
    </w:r>
    <w:r>
      <w:tab/>
    </w:r>
    <w:r>
      <w:tab/>
    </w:r>
    <w:sdt>
      <w:sdtPr>
        <w:id w:val="17671906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6C36">
          <w:rPr>
            <w:noProof/>
          </w:rPr>
          <w:t>1</w:t>
        </w:r>
        <w:r>
          <w:rPr>
            <w:noProof/>
          </w:rPr>
          <w:fldChar w:fldCharType="end"/>
        </w:r>
      </w:sdtContent>
    </w:sdt>
  </w:p>
  <w:p w14:paraId="16287F21" w14:textId="77777777" w:rsidR="004A6B7B" w:rsidRDefault="004A6B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1CDC" w14:textId="77777777" w:rsidR="00FC73A4" w:rsidRDefault="00FC73A4" w:rsidP="00B20D53">
      <w:r>
        <w:separator/>
      </w:r>
    </w:p>
  </w:footnote>
  <w:footnote w:type="continuationSeparator" w:id="0">
    <w:p w14:paraId="49E398E2" w14:textId="77777777" w:rsidR="00FC73A4" w:rsidRDefault="00FC73A4" w:rsidP="00B20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BF16E" w14:textId="77777777" w:rsidR="00197816" w:rsidRDefault="001978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93DF" w14:textId="7820B606" w:rsidR="004D7F3C" w:rsidRDefault="00705815" w:rsidP="004D7F3C">
    <w:pPr>
      <w:pStyle w:val="Header"/>
      <w:tabs>
        <w:tab w:val="clear" w:pos="4680"/>
        <w:tab w:val="clear" w:pos="9360"/>
        <w:tab w:val="left" w:pos="1140"/>
      </w:tabs>
      <w:rPr>
        <w:b/>
        <w:sz w:val="24"/>
        <w:szCs w:val="24"/>
      </w:rPr>
    </w:pPr>
    <w:r>
      <w:rPr>
        <w:noProof/>
      </w:rPr>
      <w:drawing>
        <wp:anchor distT="0" distB="0" distL="114300" distR="114300" simplePos="0" relativeHeight="251657216" behindDoc="1" locked="0" layoutInCell="1" allowOverlap="1" wp14:anchorId="44222CED" wp14:editId="6E2258F6">
          <wp:simplePos x="0" y="0"/>
          <wp:positionH relativeFrom="page">
            <wp:posOffset>609600</wp:posOffset>
          </wp:positionH>
          <wp:positionV relativeFrom="paragraph">
            <wp:posOffset>-365760</wp:posOffset>
          </wp:positionV>
          <wp:extent cx="914400" cy="838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rsidR="00C14CB9">
      <w:rPr>
        <w:b/>
        <w:sz w:val="24"/>
        <w:szCs w:val="24"/>
      </w:rPr>
      <w:tab/>
    </w:r>
    <w:r w:rsidR="3E46F606" w:rsidRPr="4CD0B147">
      <w:rPr>
        <w:b/>
        <w:bCs/>
        <w:sz w:val="24"/>
        <w:szCs w:val="24"/>
      </w:rPr>
      <w:t>SENATE STANDING COMMITTEE ON PROGRAM REVIEW</w:t>
    </w:r>
  </w:p>
  <w:p w14:paraId="30CF570F" w14:textId="77777777" w:rsidR="004D7F3C" w:rsidRDefault="004D7F3C" w:rsidP="004D7F3C">
    <w:pPr>
      <w:pStyle w:val="Header"/>
      <w:tabs>
        <w:tab w:val="clear" w:pos="4680"/>
        <w:tab w:val="clear" w:pos="9360"/>
        <w:tab w:val="left" w:pos="1140"/>
      </w:tabs>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C7EF5">
      <w:rPr>
        <w:b/>
        <w:sz w:val="24"/>
        <w:szCs w:val="24"/>
      </w:rPr>
      <w:tab/>
      <w:t xml:space="preserve">  </w:t>
    </w:r>
    <w:r w:rsidRPr="001626C0">
      <w:rPr>
        <w:sz w:val="24"/>
        <w:szCs w:val="24"/>
      </w:rPr>
      <w:t xml:space="preserve">External </w:t>
    </w:r>
    <w:r>
      <w:rPr>
        <w:sz w:val="24"/>
        <w:szCs w:val="24"/>
      </w:rPr>
      <w:t>Review Template</w:t>
    </w:r>
  </w:p>
  <w:p w14:paraId="54E11D2A" w14:textId="77777777" w:rsidR="00DB67EF" w:rsidRPr="00C14CB9" w:rsidRDefault="00DB67EF" w:rsidP="004D7F3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E9E7" w14:textId="77777777" w:rsidR="00197816" w:rsidRDefault="001978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7072B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84A7DBA"/>
    <w:lvl w:ilvl="0" w:tplc="76B2EFC0">
      <w:start w:val="1"/>
      <w:numFmt w:val="decimal"/>
      <w:lvlText w:val="%1."/>
      <w:lvlJc w:val="left"/>
      <w:pPr>
        <w:tabs>
          <w:tab w:val="num" w:pos="1440"/>
        </w:tabs>
        <w:ind w:left="1440" w:hanging="360"/>
      </w:pPr>
    </w:lvl>
    <w:lvl w:ilvl="1" w:tplc="1F6E01AC">
      <w:numFmt w:val="decimal"/>
      <w:lvlText w:val=""/>
      <w:lvlJc w:val="left"/>
    </w:lvl>
    <w:lvl w:ilvl="2" w:tplc="82F0AE56">
      <w:numFmt w:val="decimal"/>
      <w:lvlText w:val=""/>
      <w:lvlJc w:val="left"/>
    </w:lvl>
    <w:lvl w:ilvl="3" w:tplc="97F080F8">
      <w:numFmt w:val="decimal"/>
      <w:lvlText w:val=""/>
      <w:lvlJc w:val="left"/>
    </w:lvl>
    <w:lvl w:ilvl="4" w:tplc="3C38B0B4">
      <w:numFmt w:val="decimal"/>
      <w:lvlText w:val=""/>
      <w:lvlJc w:val="left"/>
    </w:lvl>
    <w:lvl w:ilvl="5" w:tplc="8E3AD642">
      <w:numFmt w:val="decimal"/>
      <w:lvlText w:val=""/>
      <w:lvlJc w:val="left"/>
    </w:lvl>
    <w:lvl w:ilvl="6" w:tplc="2C8EA4DE">
      <w:numFmt w:val="decimal"/>
      <w:lvlText w:val=""/>
      <w:lvlJc w:val="left"/>
    </w:lvl>
    <w:lvl w:ilvl="7" w:tplc="57F81916">
      <w:numFmt w:val="decimal"/>
      <w:lvlText w:val=""/>
      <w:lvlJc w:val="left"/>
    </w:lvl>
    <w:lvl w:ilvl="8" w:tplc="C0502ED0">
      <w:numFmt w:val="decimal"/>
      <w:lvlText w:val=""/>
      <w:lvlJc w:val="left"/>
    </w:lvl>
  </w:abstractNum>
  <w:abstractNum w:abstractNumId="2" w15:restartNumberingAfterBreak="0">
    <w:nsid w:val="FFFFFF7E"/>
    <w:multiLevelType w:val="hybridMultilevel"/>
    <w:tmpl w:val="F1609AA8"/>
    <w:lvl w:ilvl="0" w:tplc="F298704E">
      <w:start w:val="1"/>
      <w:numFmt w:val="decimal"/>
      <w:lvlText w:val="%1."/>
      <w:lvlJc w:val="left"/>
      <w:pPr>
        <w:tabs>
          <w:tab w:val="num" w:pos="1080"/>
        </w:tabs>
        <w:ind w:left="1080" w:hanging="360"/>
      </w:pPr>
    </w:lvl>
    <w:lvl w:ilvl="1" w:tplc="D5665A82">
      <w:numFmt w:val="decimal"/>
      <w:lvlText w:val=""/>
      <w:lvlJc w:val="left"/>
    </w:lvl>
    <w:lvl w:ilvl="2" w:tplc="8E9C75C4">
      <w:numFmt w:val="decimal"/>
      <w:lvlText w:val=""/>
      <w:lvlJc w:val="left"/>
    </w:lvl>
    <w:lvl w:ilvl="3" w:tplc="72E09F44">
      <w:numFmt w:val="decimal"/>
      <w:lvlText w:val=""/>
      <w:lvlJc w:val="left"/>
    </w:lvl>
    <w:lvl w:ilvl="4" w:tplc="690EDFCC">
      <w:numFmt w:val="decimal"/>
      <w:lvlText w:val=""/>
      <w:lvlJc w:val="left"/>
    </w:lvl>
    <w:lvl w:ilvl="5" w:tplc="2DB61B3A">
      <w:numFmt w:val="decimal"/>
      <w:lvlText w:val=""/>
      <w:lvlJc w:val="left"/>
    </w:lvl>
    <w:lvl w:ilvl="6" w:tplc="C4B04806">
      <w:numFmt w:val="decimal"/>
      <w:lvlText w:val=""/>
      <w:lvlJc w:val="left"/>
    </w:lvl>
    <w:lvl w:ilvl="7" w:tplc="6AFA82AE">
      <w:numFmt w:val="decimal"/>
      <w:lvlText w:val=""/>
      <w:lvlJc w:val="left"/>
    </w:lvl>
    <w:lvl w:ilvl="8" w:tplc="E31C571A">
      <w:numFmt w:val="decimal"/>
      <w:lvlText w:val=""/>
      <w:lvlJc w:val="left"/>
    </w:lvl>
  </w:abstractNum>
  <w:abstractNum w:abstractNumId="3" w15:restartNumberingAfterBreak="0">
    <w:nsid w:val="FFFFFF7F"/>
    <w:multiLevelType w:val="hybridMultilevel"/>
    <w:tmpl w:val="B30663CA"/>
    <w:lvl w:ilvl="0" w:tplc="62CEEE28">
      <w:start w:val="1"/>
      <w:numFmt w:val="decimal"/>
      <w:lvlText w:val="%1."/>
      <w:lvlJc w:val="left"/>
      <w:pPr>
        <w:tabs>
          <w:tab w:val="num" w:pos="720"/>
        </w:tabs>
        <w:ind w:left="720" w:hanging="360"/>
      </w:pPr>
    </w:lvl>
    <w:lvl w:ilvl="1" w:tplc="19AC2D44">
      <w:numFmt w:val="decimal"/>
      <w:lvlText w:val=""/>
      <w:lvlJc w:val="left"/>
    </w:lvl>
    <w:lvl w:ilvl="2" w:tplc="0FEC0F36">
      <w:numFmt w:val="decimal"/>
      <w:lvlText w:val=""/>
      <w:lvlJc w:val="left"/>
    </w:lvl>
    <w:lvl w:ilvl="3" w:tplc="E4927468">
      <w:numFmt w:val="decimal"/>
      <w:lvlText w:val=""/>
      <w:lvlJc w:val="left"/>
    </w:lvl>
    <w:lvl w:ilvl="4" w:tplc="2DD47916">
      <w:numFmt w:val="decimal"/>
      <w:lvlText w:val=""/>
      <w:lvlJc w:val="left"/>
    </w:lvl>
    <w:lvl w:ilvl="5" w:tplc="B966F450">
      <w:numFmt w:val="decimal"/>
      <w:lvlText w:val=""/>
      <w:lvlJc w:val="left"/>
    </w:lvl>
    <w:lvl w:ilvl="6" w:tplc="68B6AB06">
      <w:numFmt w:val="decimal"/>
      <w:lvlText w:val=""/>
      <w:lvlJc w:val="left"/>
    </w:lvl>
    <w:lvl w:ilvl="7" w:tplc="8896656A">
      <w:numFmt w:val="decimal"/>
      <w:lvlText w:val=""/>
      <w:lvlJc w:val="left"/>
    </w:lvl>
    <w:lvl w:ilvl="8" w:tplc="2C44AA44">
      <w:numFmt w:val="decimal"/>
      <w:lvlText w:val=""/>
      <w:lvlJc w:val="left"/>
    </w:lvl>
  </w:abstractNum>
  <w:abstractNum w:abstractNumId="4" w15:restartNumberingAfterBreak="0">
    <w:nsid w:val="FFFFFF80"/>
    <w:multiLevelType w:val="hybridMultilevel"/>
    <w:tmpl w:val="24D2E30C"/>
    <w:lvl w:ilvl="0" w:tplc="F572A55E">
      <w:start w:val="1"/>
      <w:numFmt w:val="bullet"/>
      <w:lvlText w:val=""/>
      <w:lvlJc w:val="left"/>
      <w:pPr>
        <w:tabs>
          <w:tab w:val="num" w:pos="1800"/>
        </w:tabs>
        <w:ind w:left="1800" w:hanging="360"/>
      </w:pPr>
      <w:rPr>
        <w:rFonts w:ascii="Symbol" w:hAnsi="Symbol" w:hint="default"/>
      </w:rPr>
    </w:lvl>
    <w:lvl w:ilvl="1" w:tplc="9864CF8C">
      <w:numFmt w:val="decimal"/>
      <w:lvlText w:val=""/>
      <w:lvlJc w:val="left"/>
    </w:lvl>
    <w:lvl w:ilvl="2" w:tplc="A7389F00">
      <w:numFmt w:val="decimal"/>
      <w:lvlText w:val=""/>
      <w:lvlJc w:val="left"/>
    </w:lvl>
    <w:lvl w:ilvl="3" w:tplc="5958F3B8">
      <w:numFmt w:val="decimal"/>
      <w:lvlText w:val=""/>
      <w:lvlJc w:val="left"/>
    </w:lvl>
    <w:lvl w:ilvl="4" w:tplc="73D67278">
      <w:numFmt w:val="decimal"/>
      <w:lvlText w:val=""/>
      <w:lvlJc w:val="left"/>
    </w:lvl>
    <w:lvl w:ilvl="5" w:tplc="EBEC72A0">
      <w:numFmt w:val="decimal"/>
      <w:lvlText w:val=""/>
      <w:lvlJc w:val="left"/>
    </w:lvl>
    <w:lvl w:ilvl="6" w:tplc="DCC05BC8">
      <w:numFmt w:val="decimal"/>
      <w:lvlText w:val=""/>
      <w:lvlJc w:val="left"/>
    </w:lvl>
    <w:lvl w:ilvl="7" w:tplc="96584036">
      <w:numFmt w:val="decimal"/>
      <w:lvlText w:val=""/>
      <w:lvlJc w:val="left"/>
    </w:lvl>
    <w:lvl w:ilvl="8" w:tplc="D8D4F26A">
      <w:numFmt w:val="decimal"/>
      <w:lvlText w:val=""/>
      <w:lvlJc w:val="left"/>
    </w:lvl>
  </w:abstractNum>
  <w:abstractNum w:abstractNumId="5" w15:restartNumberingAfterBreak="0">
    <w:nsid w:val="FFFFFF81"/>
    <w:multiLevelType w:val="hybridMultilevel"/>
    <w:tmpl w:val="B35EC992"/>
    <w:lvl w:ilvl="0" w:tplc="B950A9B6">
      <w:start w:val="1"/>
      <w:numFmt w:val="bullet"/>
      <w:lvlText w:val=""/>
      <w:lvlJc w:val="left"/>
      <w:pPr>
        <w:tabs>
          <w:tab w:val="num" w:pos="1440"/>
        </w:tabs>
        <w:ind w:left="1440" w:hanging="360"/>
      </w:pPr>
      <w:rPr>
        <w:rFonts w:ascii="Symbol" w:hAnsi="Symbol" w:hint="default"/>
      </w:rPr>
    </w:lvl>
    <w:lvl w:ilvl="1" w:tplc="375AED0C">
      <w:numFmt w:val="decimal"/>
      <w:lvlText w:val=""/>
      <w:lvlJc w:val="left"/>
    </w:lvl>
    <w:lvl w:ilvl="2" w:tplc="659CAA7A">
      <w:numFmt w:val="decimal"/>
      <w:lvlText w:val=""/>
      <w:lvlJc w:val="left"/>
    </w:lvl>
    <w:lvl w:ilvl="3" w:tplc="BAE449D8">
      <w:numFmt w:val="decimal"/>
      <w:lvlText w:val=""/>
      <w:lvlJc w:val="left"/>
    </w:lvl>
    <w:lvl w:ilvl="4" w:tplc="6C6C0528">
      <w:numFmt w:val="decimal"/>
      <w:lvlText w:val=""/>
      <w:lvlJc w:val="left"/>
    </w:lvl>
    <w:lvl w:ilvl="5" w:tplc="0A64F7FE">
      <w:numFmt w:val="decimal"/>
      <w:lvlText w:val=""/>
      <w:lvlJc w:val="left"/>
    </w:lvl>
    <w:lvl w:ilvl="6" w:tplc="659EB852">
      <w:numFmt w:val="decimal"/>
      <w:lvlText w:val=""/>
      <w:lvlJc w:val="left"/>
    </w:lvl>
    <w:lvl w:ilvl="7" w:tplc="B418740A">
      <w:numFmt w:val="decimal"/>
      <w:lvlText w:val=""/>
      <w:lvlJc w:val="left"/>
    </w:lvl>
    <w:lvl w:ilvl="8" w:tplc="05C4A0DE">
      <w:numFmt w:val="decimal"/>
      <w:lvlText w:val=""/>
      <w:lvlJc w:val="left"/>
    </w:lvl>
  </w:abstractNum>
  <w:abstractNum w:abstractNumId="6" w15:restartNumberingAfterBreak="0">
    <w:nsid w:val="FFFFFF82"/>
    <w:multiLevelType w:val="singleLevel"/>
    <w:tmpl w:val="C9287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8A8C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09D6BB34"/>
    <w:lvl w:ilvl="0" w:tplc="4D227F02">
      <w:start w:val="1"/>
      <w:numFmt w:val="decimal"/>
      <w:lvlText w:val="%1."/>
      <w:lvlJc w:val="left"/>
      <w:pPr>
        <w:tabs>
          <w:tab w:val="num" w:pos="360"/>
        </w:tabs>
        <w:ind w:left="360" w:hanging="360"/>
      </w:pPr>
    </w:lvl>
    <w:lvl w:ilvl="1" w:tplc="0330C82E">
      <w:numFmt w:val="decimal"/>
      <w:lvlText w:val=""/>
      <w:lvlJc w:val="left"/>
    </w:lvl>
    <w:lvl w:ilvl="2" w:tplc="0AB6459E">
      <w:numFmt w:val="decimal"/>
      <w:lvlText w:val=""/>
      <w:lvlJc w:val="left"/>
    </w:lvl>
    <w:lvl w:ilvl="3" w:tplc="32C04402">
      <w:numFmt w:val="decimal"/>
      <w:lvlText w:val=""/>
      <w:lvlJc w:val="left"/>
    </w:lvl>
    <w:lvl w:ilvl="4" w:tplc="6CD0F84C">
      <w:numFmt w:val="decimal"/>
      <w:lvlText w:val=""/>
      <w:lvlJc w:val="left"/>
    </w:lvl>
    <w:lvl w:ilvl="5" w:tplc="0D7EDC7E">
      <w:numFmt w:val="decimal"/>
      <w:lvlText w:val=""/>
      <w:lvlJc w:val="left"/>
    </w:lvl>
    <w:lvl w:ilvl="6" w:tplc="6C1C0154">
      <w:numFmt w:val="decimal"/>
      <w:lvlText w:val=""/>
      <w:lvlJc w:val="left"/>
    </w:lvl>
    <w:lvl w:ilvl="7" w:tplc="498014FA">
      <w:numFmt w:val="decimal"/>
      <w:lvlText w:val=""/>
      <w:lvlJc w:val="left"/>
    </w:lvl>
    <w:lvl w:ilvl="8" w:tplc="15607C14">
      <w:numFmt w:val="decimal"/>
      <w:lvlText w:val=""/>
      <w:lvlJc w:val="left"/>
    </w:lvl>
  </w:abstractNum>
  <w:abstractNum w:abstractNumId="9" w15:restartNumberingAfterBreak="0">
    <w:nsid w:val="FFFFFF89"/>
    <w:multiLevelType w:val="hybridMultilevel"/>
    <w:tmpl w:val="8D30EEC6"/>
    <w:lvl w:ilvl="0" w:tplc="286E85AA">
      <w:start w:val="1"/>
      <w:numFmt w:val="bullet"/>
      <w:lvlText w:val=""/>
      <w:lvlJc w:val="left"/>
      <w:pPr>
        <w:tabs>
          <w:tab w:val="num" w:pos="360"/>
        </w:tabs>
        <w:ind w:left="360" w:hanging="360"/>
      </w:pPr>
      <w:rPr>
        <w:rFonts w:ascii="Symbol" w:hAnsi="Symbol" w:hint="default"/>
      </w:rPr>
    </w:lvl>
    <w:lvl w:ilvl="1" w:tplc="2D3CA29A">
      <w:numFmt w:val="decimal"/>
      <w:lvlText w:val=""/>
      <w:lvlJc w:val="left"/>
    </w:lvl>
    <w:lvl w:ilvl="2" w:tplc="5B60C8D2">
      <w:numFmt w:val="decimal"/>
      <w:lvlText w:val=""/>
      <w:lvlJc w:val="left"/>
    </w:lvl>
    <w:lvl w:ilvl="3" w:tplc="BFE2B312">
      <w:numFmt w:val="decimal"/>
      <w:lvlText w:val=""/>
      <w:lvlJc w:val="left"/>
    </w:lvl>
    <w:lvl w:ilvl="4" w:tplc="34C86978">
      <w:numFmt w:val="decimal"/>
      <w:lvlText w:val=""/>
      <w:lvlJc w:val="left"/>
    </w:lvl>
    <w:lvl w:ilvl="5" w:tplc="AB5C6C1A">
      <w:numFmt w:val="decimal"/>
      <w:lvlText w:val=""/>
      <w:lvlJc w:val="left"/>
    </w:lvl>
    <w:lvl w:ilvl="6" w:tplc="7E646A00">
      <w:numFmt w:val="decimal"/>
      <w:lvlText w:val=""/>
      <w:lvlJc w:val="left"/>
    </w:lvl>
    <w:lvl w:ilvl="7" w:tplc="2436AF58">
      <w:numFmt w:val="decimal"/>
      <w:lvlText w:val=""/>
      <w:lvlJc w:val="left"/>
    </w:lvl>
    <w:lvl w:ilvl="8" w:tplc="5C4A1A22">
      <w:numFmt w:val="decimal"/>
      <w:lvlText w:val=""/>
      <w:lvlJc w:val="left"/>
    </w:lvl>
  </w:abstractNum>
  <w:abstractNum w:abstractNumId="10" w15:restartNumberingAfterBreak="0">
    <w:nsid w:val="145A63D0"/>
    <w:multiLevelType w:val="hybridMultilevel"/>
    <w:tmpl w:val="958C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15895"/>
    <w:multiLevelType w:val="hybridMultilevel"/>
    <w:tmpl w:val="02DA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202F"/>
    <w:multiLevelType w:val="hybridMultilevel"/>
    <w:tmpl w:val="963C2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172B1"/>
    <w:multiLevelType w:val="hybridMultilevel"/>
    <w:tmpl w:val="6834202A"/>
    <w:lvl w:ilvl="0" w:tplc="39D408DA">
      <w:start w:val="1"/>
      <w:numFmt w:val="bullet"/>
      <w:lvlText w:val=""/>
      <w:lvlJc w:val="left"/>
      <w:pPr>
        <w:ind w:left="720" w:hanging="360"/>
      </w:pPr>
      <w:rPr>
        <w:rFonts w:ascii="Symbol" w:hAnsi="Symbol" w:hint="default"/>
      </w:rPr>
    </w:lvl>
    <w:lvl w:ilvl="1" w:tplc="D6AC0404">
      <w:start w:val="1"/>
      <w:numFmt w:val="bullet"/>
      <w:lvlText w:val="o"/>
      <w:lvlJc w:val="left"/>
      <w:pPr>
        <w:ind w:left="1440" w:hanging="360"/>
      </w:pPr>
      <w:rPr>
        <w:rFonts w:ascii="Courier New" w:hAnsi="Courier New" w:hint="default"/>
      </w:rPr>
    </w:lvl>
    <w:lvl w:ilvl="2" w:tplc="5184B18E">
      <w:start w:val="1"/>
      <w:numFmt w:val="bullet"/>
      <w:lvlText w:val=""/>
      <w:lvlJc w:val="left"/>
      <w:pPr>
        <w:ind w:left="2160" w:hanging="360"/>
      </w:pPr>
      <w:rPr>
        <w:rFonts w:ascii="Wingdings" w:hAnsi="Wingdings" w:hint="default"/>
      </w:rPr>
    </w:lvl>
    <w:lvl w:ilvl="3" w:tplc="37E0D4DC">
      <w:start w:val="1"/>
      <w:numFmt w:val="bullet"/>
      <w:lvlText w:val=""/>
      <w:lvlJc w:val="left"/>
      <w:pPr>
        <w:ind w:left="2880" w:hanging="360"/>
      </w:pPr>
      <w:rPr>
        <w:rFonts w:ascii="Symbol" w:hAnsi="Symbol" w:hint="default"/>
      </w:rPr>
    </w:lvl>
    <w:lvl w:ilvl="4" w:tplc="BD284E18">
      <w:start w:val="1"/>
      <w:numFmt w:val="bullet"/>
      <w:lvlText w:val="o"/>
      <w:lvlJc w:val="left"/>
      <w:pPr>
        <w:ind w:left="3600" w:hanging="360"/>
      </w:pPr>
      <w:rPr>
        <w:rFonts w:ascii="Courier New" w:hAnsi="Courier New" w:hint="default"/>
      </w:rPr>
    </w:lvl>
    <w:lvl w:ilvl="5" w:tplc="5B16C5FC">
      <w:start w:val="1"/>
      <w:numFmt w:val="bullet"/>
      <w:lvlText w:val=""/>
      <w:lvlJc w:val="left"/>
      <w:pPr>
        <w:ind w:left="4320" w:hanging="360"/>
      </w:pPr>
      <w:rPr>
        <w:rFonts w:ascii="Wingdings" w:hAnsi="Wingdings" w:hint="default"/>
      </w:rPr>
    </w:lvl>
    <w:lvl w:ilvl="6" w:tplc="ED30D95C">
      <w:start w:val="1"/>
      <w:numFmt w:val="bullet"/>
      <w:lvlText w:val=""/>
      <w:lvlJc w:val="left"/>
      <w:pPr>
        <w:ind w:left="5040" w:hanging="360"/>
      </w:pPr>
      <w:rPr>
        <w:rFonts w:ascii="Symbol" w:hAnsi="Symbol" w:hint="default"/>
      </w:rPr>
    </w:lvl>
    <w:lvl w:ilvl="7" w:tplc="22126B24">
      <w:start w:val="1"/>
      <w:numFmt w:val="bullet"/>
      <w:lvlText w:val="o"/>
      <w:lvlJc w:val="left"/>
      <w:pPr>
        <w:ind w:left="5760" w:hanging="360"/>
      </w:pPr>
      <w:rPr>
        <w:rFonts w:ascii="Courier New" w:hAnsi="Courier New" w:hint="default"/>
      </w:rPr>
    </w:lvl>
    <w:lvl w:ilvl="8" w:tplc="9E6E50A6">
      <w:start w:val="1"/>
      <w:numFmt w:val="bullet"/>
      <w:lvlText w:val=""/>
      <w:lvlJc w:val="left"/>
      <w:pPr>
        <w:ind w:left="6480" w:hanging="360"/>
      </w:pPr>
      <w:rPr>
        <w:rFonts w:ascii="Wingdings" w:hAnsi="Wingdings" w:hint="default"/>
      </w:rPr>
    </w:lvl>
  </w:abstractNum>
  <w:abstractNum w:abstractNumId="14" w15:restartNumberingAfterBreak="0">
    <w:nsid w:val="28767A05"/>
    <w:multiLevelType w:val="hybridMultilevel"/>
    <w:tmpl w:val="EE500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6F31"/>
    <w:multiLevelType w:val="hybridMultilevel"/>
    <w:tmpl w:val="D8085614"/>
    <w:lvl w:ilvl="0" w:tplc="9A227640">
      <w:start w:val="1"/>
      <w:numFmt w:val="bullet"/>
      <w:lvlText w:val=""/>
      <w:lvlJc w:val="left"/>
      <w:pPr>
        <w:ind w:left="720" w:hanging="360"/>
      </w:pPr>
      <w:rPr>
        <w:rFonts w:ascii="Symbol" w:hAnsi="Symbol" w:hint="default"/>
      </w:rPr>
    </w:lvl>
    <w:lvl w:ilvl="1" w:tplc="D2C45DB0">
      <w:start w:val="1"/>
      <w:numFmt w:val="bullet"/>
      <w:lvlText w:val="o"/>
      <w:lvlJc w:val="left"/>
      <w:pPr>
        <w:ind w:left="1440" w:hanging="360"/>
      </w:pPr>
      <w:rPr>
        <w:rFonts w:ascii="Courier New" w:hAnsi="Courier New" w:hint="default"/>
      </w:rPr>
    </w:lvl>
    <w:lvl w:ilvl="2" w:tplc="7BAE650A">
      <w:start w:val="1"/>
      <w:numFmt w:val="bullet"/>
      <w:lvlText w:val=""/>
      <w:lvlJc w:val="left"/>
      <w:pPr>
        <w:ind w:left="2160" w:hanging="360"/>
      </w:pPr>
      <w:rPr>
        <w:rFonts w:ascii="Wingdings" w:hAnsi="Wingdings" w:hint="default"/>
      </w:rPr>
    </w:lvl>
    <w:lvl w:ilvl="3" w:tplc="99FCFAAA">
      <w:start w:val="1"/>
      <w:numFmt w:val="bullet"/>
      <w:lvlText w:val=""/>
      <w:lvlJc w:val="left"/>
      <w:pPr>
        <w:ind w:left="2880" w:hanging="360"/>
      </w:pPr>
      <w:rPr>
        <w:rFonts w:ascii="Symbol" w:hAnsi="Symbol" w:hint="default"/>
      </w:rPr>
    </w:lvl>
    <w:lvl w:ilvl="4" w:tplc="ED8A4670">
      <w:start w:val="1"/>
      <w:numFmt w:val="bullet"/>
      <w:lvlText w:val="o"/>
      <w:lvlJc w:val="left"/>
      <w:pPr>
        <w:ind w:left="3600" w:hanging="360"/>
      </w:pPr>
      <w:rPr>
        <w:rFonts w:ascii="Courier New" w:hAnsi="Courier New" w:hint="default"/>
      </w:rPr>
    </w:lvl>
    <w:lvl w:ilvl="5" w:tplc="BF188CC4">
      <w:start w:val="1"/>
      <w:numFmt w:val="bullet"/>
      <w:lvlText w:val=""/>
      <w:lvlJc w:val="left"/>
      <w:pPr>
        <w:ind w:left="4320" w:hanging="360"/>
      </w:pPr>
      <w:rPr>
        <w:rFonts w:ascii="Wingdings" w:hAnsi="Wingdings" w:hint="default"/>
      </w:rPr>
    </w:lvl>
    <w:lvl w:ilvl="6" w:tplc="A77CD2C8">
      <w:start w:val="1"/>
      <w:numFmt w:val="bullet"/>
      <w:lvlText w:val=""/>
      <w:lvlJc w:val="left"/>
      <w:pPr>
        <w:ind w:left="5040" w:hanging="360"/>
      </w:pPr>
      <w:rPr>
        <w:rFonts w:ascii="Symbol" w:hAnsi="Symbol" w:hint="default"/>
      </w:rPr>
    </w:lvl>
    <w:lvl w:ilvl="7" w:tplc="C5947228">
      <w:start w:val="1"/>
      <w:numFmt w:val="bullet"/>
      <w:lvlText w:val="o"/>
      <w:lvlJc w:val="left"/>
      <w:pPr>
        <w:ind w:left="5760" w:hanging="360"/>
      </w:pPr>
      <w:rPr>
        <w:rFonts w:ascii="Courier New" w:hAnsi="Courier New" w:hint="default"/>
      </w:rPr>
    </w:lvl>
    <w:lvl w:ilvl="8" w:tplc="F1AAB64E">
      <w:start w:val="1"/>
      <w:numFmt w:val="bullet"/>
      <w:lvlText w:val=""/>
      <w:lvlJc w:val="left"/>
      <w:pPr>
        <w:ind w:left="6480" w:hanging="360"/>
      </w:pPr>
      <w:rPr>
        <w:rFonts w:ascii="Wingdings" w:hAnsi="Wingdings" w:hint="default"/>
      </w:rPr>
    </w:lvl>
  </w:abstractNum>
  <w:abstractNum w:abstractNumId="16" w15:restartNumberingAfterBreak="0">
    <w:nsid w:val="33AD35F0"/>
    <w:multiLevelType w:val="hybridMultilevel"/>
    <w:tmpl w:val="CF50BA50"/>
    <w:lvl w:ilvl="0" w:tplc="3D66F1FE">
      <w:start w:val="1"/>
      <w:numFmt w:val="bullet"/>
      <w:lvlText w:val=""/>
      <w:lvlJc w:val="left"/>
      <w:pPr>
        <w:ind w:left="720" w:hanging="360"/>
      </w:pPr>
      <w:rPr>
        <w:rFonts w:ascii="Symbol" w:hAnsi="Symbol" w:hint="default"/>
      </w:rPr>
    </w:lvl>
    <w:lvl w:ilvl="1" w:tplc="33F47896">
      <w:start w:val="1"/>
      <w:numFmt w:val="bullet"/>
      <w:lvlText w:val="o"/>
      <w:lvlJc w:val="left"/>
      <w:pPr>
        <w:ind w:left="1440" w:hanging="360"/>
      </w:pPr>
      <w:rPr>
        <w:rFonts w:ascii="Courier New" w:hAnsi="Courier New" w:hint="default"/>
      </w:rPr>
    </w:lvl>
    <w:lvl w:ilvl="2" w:tplc="96E0B80C">
      <w:start w:val="1"/>
      <w:numFmt w:val="bullet"/>
      <w:lvlText w:val=""/>
      <w:lvlJc w:val="left"/>
      <w:pPr>
        <w:ind w:left="2160" w:hanging="360"/>
      </w:pPr>
      <w:rPr>
        <w:rFonts w:ascii="Wingdings" w:hAnsi="Wingdings" w:hint="default"/>
      </w:rPr>
    </w:lvl>
    <w:lvl w:ilvl="3" w:tplc="358EEC1E">
      <w:start w:val="1"/>
      <w:numFmt w:val="bullet"/>
      <w:lvlText w:val=""/>
      <w:lvlJc w:val="left"/>
      <w:pPr>
        <w:ind w:left="2880" w:hanging="360"/>
      </w:pPr>
      <w:rPr>
        <w:rFonts w:ascii="Symbol" w:hAnsi="Symbol" w:hint="default"/>
      </w:rPr>
    </w:lvl>
    <w:lvl w:ilvl="4" w:tplc="FFB8CB08">
      <w:start w:val="1"/>
      <w:numFmt w:val="bullet"/>
      <w:lvlText w:val="o"/>
      <w:lvlJc w:val="left"/>
      <w:pPr>
        <w:ind w:left="3600" w:hanging="360"/>
      </w:pPr>
      <w:rPr>
        <w:rFonts w:ascii="Courier New" w:hAnsi="Courier New" w:hint="default"/>
      </w:rPr>
    </w:lvl>
    <w:lvl w:ilvl="5" w:tplc="7DB27986">
      <w:start w:val="1"/>
      <w:numFmt w:val="bullet"/>
      <w:lvlText w:val=""/>
      <w:lvlJc w:val="left"/>
      <w:pPr>
        <w:ind w:left="4320" w:hanging="360"/>
      </w:pPr>
      <w:rPr>
        <w:rFonts w:ascii="Wingdings" w:hAnsi="Wingdings" w:hint="default"/>
      </w:rPr>
    </w:lvl>
    <w:lvl w:ilvl="6" w:tplc="A8A2E2E4">
      <w:start w:val="1"/>
      <w:numFmt w:val="bullet"/>
      <w:lvlText w:val=""/>
      <w:lvlJc w:val="left"/>
      <w:pPr>
        <w:ind w:left="5040" w:hanging="360"/>
      </w:pPr>
      <w:rPr>
        <w:rFonts w:ascii="Symbol" w:hAnsi="Symbol" w:hint="default"/>
      </w:rPr>
    </w:lvl>
    <w:lvl w:ilvl="7" w:tplc="D46A718A">
      <w:start w:val="1"/>
      <w:numFmt w:val="bullet"/>
      <w:lvlText w:val="o"/>
      <w:lvlJc w:val="left"/>
      <w:pPr>
        <w:ind w:left="5760" w:hanging="360"/>
      </w:pPr>
      <w:rPr>
        <w:rFonts w:ascii="Courier New" w:hAnsi="Courier New" w:hint="default"/>
      </w:rPr>
    </w:lvl>
    <w:lvl w:ilvl="8" w:tplc="49A0F4D8">
      <w:start w:val="1"/>
      <w:numFmt w:val="bullet"/>
      <w:lvlText w:val=""/>
      <w:lvlJc w:val="left"/>
      <w:pPr>
        <w:ind w:left="6480" w:hanging="360"/>
      </w:pPr>
      <w:rPr>
        <w:rFonts w:ascii="Wingdings" w:hAnsi="Wingdings" w:hint="default"/>
      </w:rPr>
    </w:lvl>
  </w:abstractNum>
  <w:abstractNum w:abstractNumId="17" w15:restartNumberingAfterBreak="0">
    <w:nsid w:val="34821A5A"/>
    <w:multiLevelType w:val="hybridMultilevel"/>
    <w:tmpl w:val="63647970"/>
    <w:lvl w:ilvl="0" w:tplc="1EAAD778">
      <w:start w:val="1"/>
      <w:numFmt w:val="bullet"/>
      <w:lvlText w:val=""/>
      <w:lvlJc w:val="left"/>
      <w:pPr>
        <w:ind w:left="720" w:hanging="360"/>
      </w:pPr>
      <w:rPr>
        <w:rFonts w:ascii="Symbol" w:hAnsi="Symbol" w:hint="default"/>
      </w:rPr>
    </w:lvl>
    <w:lvl w:ilvl="1" w:tplc="A2F86B2A">
      <w:start w:val="1"/>
      <w:numFmt w:val="bullet"/>
      <w:lvlText w:val="o"/>
      <w:lvlJc w:val="left"/>
      <w:pPr>
        <w:ind w:left="1440" w:hanging="360"/>
      </w:pPr>
      <w:rPr>
        <w:rFonts w:ascii="Courier New" w:hAnsi="Courier New" w:hint="default"/>
      </w:rPr>
    </w:lvl>
    <w:lvl w:ilvl="2" w:tplc="C78E28CA">
      <w:start w:val="1"/>
      <w:numFmt w:val="bullet"/>
      <w:lvlText w:val=""/>
      <w:lvlJc w:val="left"/>
      <w:pPr>
        <w:ind w:left="2160" w:hanging="360"/>
      </w:pPr>
      <w:rPr>
        <w:rFonts w:ascii="Wingdings" w:hAnsi="Wingdings" w:hint="default"/>
      </w:rPr>
    </w:lvl>
    <w:lvl w:ilvl="3" w:tplc="48D2166C">
      <w:start w:val="1"/>
      <w:numFmt w:val="bullet"/>
      <w:lvlText w:val=""/>
      <w:lvlJc w:val="left"/>
      <w:pPr>
        <w:ind w:left="2880" w:hanging="360"/>
      </w:pPr>
      <w:rPr>
        <w:rFonts w:ascii="Symbol" w:hAnsi="Symbol" w:hint="default"/>
      </w:rPr>
    </w:lvl>
    <w:lvl w:ilvl="4" w:tplc="A3B25F60">
      <w:start w:val="1"/>
      <w:numFmt w:val="bullet"/>
      <w:lvlText w:val="o"/>
      <w:lvlJc w:val="left"/>
      <w:pPr>
        <w:ind w:left="3600" w:hanging="360"/>
      </w:pPr>
      <w:rPr>
        <w:rFonts w:ascii="Courier New" w:hAnsi="Courier New" w:hint="default"/>
      </w:rPr>
    </w:lvl>
    <w:lvl w:ilvl="5" w:tplc="62BEA18C">
      <w:start w:val="1"/>
      <w:numFmt w:val="bullet"/>
      <w:lvlText w:val=""/>
      <w:lvlJc w:val="left"/>
      <w:pPr>
        <w:ind w:left="4320" w:hanging="360"/>
      </w:pPr>
      <w:rPr>
        <w:rFonts w:ascii="Wingdings" w:hAnsi="Wingdings" w:hint="default"/>
      </w:rPr>
    </w:lvl>
    <w:lvl w:ilvl="6" w:tplc="F58A66B2">
      <w:start w:val="1"/>
      <w:numFmt w:val="bullet"/>
      <w:lvlText w:val=""/>
      <w:lvlJc w:val="left"/>
      <w:pPr>
        <w:ind w:left="5040" w:hanging="360"/>
      </w:pPr>
      <w:rPr>
        <w:rFonts w:ascii="Symbol" w:hAnsi="Symbol" w:hint="default"/>
      </w:rPr>
    </w:lvl>
    <w:lvl w:ilvl="7" w:tplc="5126B2FE">
      <w:start w:val="1"/>
      <w:numFmt w:val="bullet"/>
      <w:lvlText w:val="o"/>
      <w:lvlJc w:val="left"/>
      <w:pPr>
        <w:ind w:left="5760" w:hanging="360"/>
      </w:pPr>
      <w:rPr>
        <w:rFonts w:ascii="Courier New" w:hAnsi="Courier New" w:hint="default"/>
      </w:rPr>
    </w:lvl>
    <w:lvl w:ilvl="8" w:tplc="6E58A834">
      <w:start w:val="1"/>
      <w:numFmt w:val="bullet"/>
      <w:lvlText w:val=""/>
      <w:lvlJc w:val="left"/>
      <w:pPr>
        <w:ind w:left="6480" w:hanging="360"/>
      </w:pPr>
      <w:rPr>
        <w:rFonts w:ascii="Wingdings" w:hAnsi="Wingdings" w:hint="default"/>
      </w:rPr>
    </w:lvl>
  </w:abstractNum>
  <w:abstractNum w:abstractNumId="18" w15:restartNumberingAfterBreak="0">
    <w:nsid w:val="3C2D5B6B"/>
    <w:multiLevelType w:val="hybridMultilevel"/>
    <w:tmpl w:val="B9DCA10E"/>
    <w:lvl w:ilvl="0" w:tplc="0E74C8A8">
      <w:start w:val="1"/>
      <w:numFmt w:val="bullet"/>
      <w:lvlText w:val=""/>
      <w:lvlJc w:val="left"/>
      <w:pPr>
        <w:ind w:left="720" w:hanging="360"/>
      </w:pPr>
      <w:rPr>
        <w:rFonts w:ascii="Symbol" w:hAnsi="Symbol" w:hint="default"/>
      </w:rPr>
    </w:lvl>
    <w:lvl w:ilvl="1" w:tplc="4E5C9970">
      <w:start w:val="1"/>
      <w:numFmt w:val="bullet"/>
      <w:lvlText w:val="o"/>
      <w:lvlJc w:val="left"/>
      <w:pPr>
        <w:ind w:left="1440" w:hanging="360"/>
      </w:pPr>
      <w:rPr>
        <w:rFonts w:ascii="Courier New" w:hAnsi="Courier New" w:hint="default"/>
      </w:rPr>
    </w:lvl>
    <w:lvl w:ilvl="2" w:tplc="FED4A136">
      <w:start w:val="1"/>
      <w:numFmt w:val="bullet"/>
      <w:lvlText w:val=""/>
      <w:lvlJc w:val="left"/>
      <w:pPr>
        <w:ind w:left="2160" w:hanging="360"/>
      </w:pPr>
      <w:rPr>
        <w:rFonts w:ascii="Wingdings" w:hAnsi="Wingdings" w:hint="default"/>
      </w:rPr>
    </w:lvl>
    <w:lvl w:ilvl="3" w:tplc="0B1C7E0C">
      <w:start w:val="1"/>
      <w:numFmt w:val="bullet"/>
      <w:lvlText w:val=""/>
      <w:lvlJc w:val="left"/>
      <w:pPr>
        <w:ind w:left="2880" w:hanging="360"/>
      </w:pPr>
      <w:rPr>
        <w:rFonts w:ascii="Symbol" w:hAnsi="Symbol" w:hint="default"/>
      </w:rPr>
    </w:lvl>
    <w:lvl w:ilvl="4" w:tplc="377A9D06">
      <w:start w:val="1"/>
      <w:numFmt w:val="bullet"/>
      <w:lvlText w:val="o"/>
      <w:lvlJc w:val="left"/>
      <w:pPr>
        <w:ind w:left="3600" w:hanging="360"/>
      </w:pPr>
      <w:rPr>
        <w:rFonts w:ascii="Courier New" w:hAnsi="Courier New" w:hint="default"/>
      </w:rPr>
    </w:lvl>
    <w:lvl w:ilvl="5" w:tplc="7EEC88AE">
      <w:start w:val="1"/>
      <w:numFmt w:val="bullet"/>
      <w:lvlText w:val=""/>
      <w:lvlJc w:val="left"/>
      <w:pPr>
        <w:ind w:left="4320" w:hanging="360"/>
      </w:pPr>
      <w:rPr>
        <w:rFonts w:ascii="Wingdings" w:hAnsi="Wingdings" w:hint="default"/>
      </w:rPr>
    </w:lvl>
    <w:lvl w:ilvl="6" w:tplc="FD28B446">
      <w:start w:val="1"/>
      <w:numFmt w:val="bullet"/>
      <w:lvlText w:val=""/>
      <w:lvlJc w:val="left"/>
      <w:pPr>
        <w:ind w:left="5040" w:hanging="360"/>
      </w:pPr>
      <w:rPr>
        <w:rFonts w:ascii="Symbol" w:hAnsi="Symbol" w:hint="default"/>
      </w:rPr>
    </w:lvl>
    <w:lvl w:ilvl="7" w:tplc="8B7CA918">
      <w:start w:val="1"/>
      <w:numFmt w:val="bullet"/>
      <w:lvlText w:val="o"/>
      <w:lvlJc w:val="left"/>
      <w:pPr>
        <w:ind w:left="5760" w:hanging="360"/>
      </w:pPr>
      <w:rPr>
        <w:rFonts w:ascii="Courier New" w:hAnsi="Courier New" w:hint="default"/>
      </w:rPr>
    </w:lvl>
    <w:lvl w:ilvl="8" w:tplc="940E63E2">
      <w:start w:val="1"/>
      <w:numFmt w:val="bullet"/>
      <w:lvlText w:val=""/>
      <w:lvlJc w:val="left"/>
      <w:pPr>
        <w:ind w:left="6480" w:hanging="360"/>
      </w:pPr>
      <w:rPr>
        <w:rFonts w:ascii="Wingdings" w:hAnsi="Wingdings" w:hint="default"/>
      </w:rPr>
    </w:lvl>
  </w:abstractNum>
  <w:abstractNum w:abstractNumId="19" w15:restartNumberingAfterBreak="0">
    <w:nsid w:val="432F1377"/>
    <w:multiLevelType w:val="hybridMultilevel"/>
    <w:tmpl w:val="CEB8EF46"/>
    <w:lvl w:ilvl="0" w:tplc="1526B69A">
      <w:start w:val="1"/>
      <w:numFmt w:val="bullet"/>
      <w:lvlText w:val=""/>
      <w:lvlJc w:val="left"/>
      <w:pPr>
        <w:ind w:left="720" w:hanging="360"/>
      </w:pPr>
      <w:rPr>
        <w:rFonts w:ascii="Symbol" w:hAnsi="Symbol" w:hint="default"/>
      </w:rPr>
    </w:lvl>
    <w:lvl w:ilvl="1" w:tplc="DE3C2EDC">
      <w:start w:val="1"/>
      <w:numFmt w:val="bullet"/>
      <w:lvlText w:val="o"/>
      <w:lvlJc w:val="left"/>
      <w:pPr>
        <w:ind w:left="1440" w:hanging="360"/>
      </w:pPr>
      <w:rPr>
        <w:rFonts w:ascii="Courier New" w:hAnsi="Courier New" w:hint="default"/>
      </w:rPr>
    </w:lvl>
    <w:lvl w:ilvl="2" w:tplc="2E643476">
      <w:start w:val="1"/>
      <w:numFmt w:val="bullet"/>
      <w:lvlText w:val=""/>
      <w:lvlJc w:val="left"/>
      <w:pPr>
        <w:ind w:left="2160" w:hanging="360"/>
      </w:pPr>
      <w:rPr>
        <w:rFonts w:ascii="Wingdings" w:hAnsi="Wingdings" w:hint="default"/>
      </w:rPr>
    </w:lvl>
    <w:lvl w:ilvl="3" w:tplc="0E3EE6A4">
      <w:start w:val="1"/>
      <w:numFmt w:val="bullet"/>
      <w:lvlText w:val=""/>
      <w:lvlJc w:val="left"/>
      <w:pPr>
        <w:ind w:left="2880" w:hanging="360"/>
      </w:pPr>
      <w:rPr>
        <w:rFonts w:ascii="Symbol" w:hAnsi="Symbol" w:hint="default"/>
      </w:rPr>
    </w:lvl>
    <w:lvl w:ilvl="4" w:tplc="9DAA2D6C">
      <w:start w:val="1"/>
      <w:numFmt w:val="bullet"/>
      <w:lvlText w:val="o"/>
      <w:lvlJc w:val="left"/>
      <w:pPr>
        <w:ind w:left="3600" w:hanging="360"/>
      </w:pPr>
      <w:rPr>
        <w:rFonts w:ascii="Courier New" w:hAnsi="Courier New" w:hint="default"/>
      </w:rPr>
    </w:lvl>
    <w:lvl w:ilvl="5" w:tplc="F9C8FDEC">
      <w:start w:val="1"/>
      <w:numFmt w:val="bullet"/>
      <w:lvlText w:val=""/>
      <w:lvlJc w:val="left"/>
      <w:pPr>
        <w:ind w:left="4320" w:hanging="360"/>
      </w:pPr>
      <w:rPr>
        <w:rFonts w:ascii="Wingdings" w:hAnsi="Wingdings" w:hint="default"/>
      </w:rPr>
    </w:lvl>
    <w:lvl w:ilvl="6" w:tplc="0B9EF104">
      <w:start w:val="1"/>
      <w:numFmt w:val="bullet"/>
      <w:lvlText w:val=""/>
      <w:lvlJc w:val="left"/>
      <w:pPr>
        <w:ind w:left="5040" w:hanging="360"/>
      </w:pPr>
      <w:rPr>
        <w:rFonts w:ascii="Symbol" w:hAnsi="Symbol" w:hint="default"/>
      </w:rPr>
    </w:lvl>
    <w:lvl w:ilvl="7" w:tplc="A8F8DAD8">
      <w:start w:val="1"/>
      <w:numFmt w:val="bullet"/>
      <w:lvlText w:val="o"/>
      <w:lvlJc w:val="left"/>
      <w:pPr>
        <w:ind w:left="5760" w:hanging="360"/>
      </w:pPr>
      <w:rPr>
        <w:rFonts w:ascii="Courier New" w:hAnsi="Courier New" w:hint="default"/>
      </w:rPr>
    </w:lvl>
    <w:lvl w:ilvl="8" w:tplc="22904F8A">
      <w:start w:val="1"/>
      <w:numFmt w:val="bullet"/>
      <w:lvlText w:val=""/>
      <w:lvlJc w:val="left"/>
      <w:pPr>
        <w:ind w:left="6480" w:hanging="360"/>
      </w:pPr>
      <w:rPr>
        <w:rFonts w:ascii="Wingdings" w:hAnsi="Wingdings" w:hint="default"/>
      </w:rPr>
    </w:lvl>
  </w:abstractNum>
  <w:abstractNum w:abstractNumId="20" w15:restartNumberingAfterBreak="0">
    <w:nsid w:val="46DC31E5"/>
    <w:multiLevelType w:val="hybridMultilevel"/>
    <w:tmpl w:val="A546E61C"/>
    <w:lvl w:ilvl="0" w:tplc="81AAD776">
      <w:start w:val="1"/>
      <w:numFmt w:val="bullet"/>
      <w:lvlText w:val=""/>
      <w:lvlJc w:val="left"/>
      <w:pPr>
        <w:ind w:left="720" w:hanging="360"/>
      </w:pPr>
      <w:rPr>
        <w:rFonts w:ascii="Symbol" w:hAnsi="Symbol" w:hint="default"/>
      </w:rPr>
    </w:lvl>
    <w:lvl w:ilvl="1" w:tplc="4150FF3A">
      <w:start w:val="1"/>
      <w:numFmt w:val="bullet"/>
      <w:lvlText w:val="o"/>
      <w:lvlJc w:val="left"/>
      <w:pPr>
        <w:ind w:left="1440" w:hanging="360"/>
      </w:pPr>
      <w:rPr>
        <w:rFonts w:ascii="Courier New" w:hAnsi="Courier New" w:hint="default"/>
      </w:rPr>
    </w:lvl>
    <w:lvl w:ilvl="2" w:tplc="20245586">
      <w:start w:val="1"/>
      <w:numFmt w:val="bullet"/>
      <w:lvlText w:val=""/>
      <w:lvlJc w:val="left"/>
      <w:pPr>
        <w:ind w:left="2160" w:hanging="360"/>
      </w:pPr>
      <w:rPr>
        <w:rFonts w:ascii="Wingdings" w:hAnsi="Wingdings" w:hint="default"/>
      </w:rPr>
    </w:lvl>
    <w:lvl w:ilvl="3" w:tplc="73DE897A">
      <w:start w:val="1"/>
      <w:numFmt w:val="bullet"/>
      <w:lvlText w:val=""/>
      <w:lvlJc w:val="left"/>
      <w:pPr>
        <w:ind w:left="2880" w:hanging="360"/>
      </w:pPr>
      <w:rPr>
        <w:rFonts w:ascii="Symbol" w:hAnsi="Symbol" w:hint="default"/>
      </w:rPr>
    </w:lvl>
    <w:lvl w:ilvl="4" w:tplc="85D02638">
      <w:start w:val="1"/>
      <w:numFmt w:val="bullet"/>
      <w:lvlText w:val="o"/>
      <w:lvlJc w:val="left"/>
      <w:pPr>
        <w:ind w:left="3600" w:hanging="360"/>
      </w:pPr>
      <w:rPr>
        <w:rFonts w:ascii="Courier New" w:hAnsi="Courier New" w:hint="default"/>
      </w:rPr>
    </w:lvl>
    <w:lvl w:ilvl="5" w:tplc="ABF69DA8">
      <w:start w:val="1"/>
      <w:numFmt w:val="bullet"/>
      <w:lvlText w:val=""/>
      <w:lvlJc w:val="left"/>
      <w:pPr>
        <w:ind w:left="4320" w:hanging="360"/>
      </w:pPr>
      <w:rPr>
        <w:rFonts w:ascii="Wingdings" w:hAnsi="Wingdings" w:hint="default"/>
      </w:rPr>
    </w:lvl>
    <w:lvl w:ilvl="6" w:tplc="CDF24040">
      <w:start w:val="1"/>
      <w:numFmt w:val="bullet"/>
      <w:lvlText w:val=""/>
      <w:lvlJc w:val="left"/>
      <w:pPr>
        <w:ind w:left="5040" w:hanging="360"/>
      </w:pPr>
      <w:rPr>
        <w:rFonts w:ascii="Symbol" w:hAnsi="Symbol" w:hint="default"/>
      </w:rPr>
    </w:lvl>
    <w:lvl w:ilvl="7" w:tplc="238648B0">
      <w:start w:val="1"/>
      <w:numFmt w:val="bullet"/>
      <w:lvlText w:val="o"/>
      <w:lvlJc w:val="left"/>
      <w:pPr>
        <w:ind w:left="5760" w:hanging="360"/>
      </w:pPr>
      <w:rPr>
        <w:rFonts w:ascii="Courier New" w:hAnsi="Courier New" w:hint="default"/>
      </w:rPr>
    </w:lvl>
    <w:lvl w:ilvl="8" w:tplc="1F50C608">
      <w:start w:val="1"/>
      <w:numFmt w:val="bullet"/>
      <w:lvlText w:val=""/>
      <w:lvlJc w:val="left"/>
      <w:pPr>
        <w:ind w:left="6480" w:hanging="360"/>
      </w:pPr>
      <w:rPr>
        <w:rFonts w:ascii="Wingdings" w:hAnsi="Wingdings" w:hint="default"/>
      </w:rPr>
    </w:lvl>
  </w:abstractNum>
  <w:abstractNum w:abstractNumId="21" w15:restartNumberingAfterBreak="0">
    <w:nsid w:val="49FC00D9"/>
    <w:multiLevelType w:val="hybridMultilevel"/>
    <w:tmpl w:val="6C9C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B23C0"/>
    <w:multiLevelType w:val="hybridMultilevel"/>
    <w:tmpl w:val="5E36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76CB0"/>
    <w:multiLevelType w:val="hybridMultilevel"/>
    <w:tmpl w:val="B20CE2A2"/>
    <w:lvl w:ilvl="0" w:tplc="1738294C">
      <w:start w:val="1"/>
      <w:numFmt w:val="bullet"/>
      <w:lvlText w:val=""/>
      <w:lvlJc w:val="left"/>
      <w:pPr>
        <w:ind w:left="720" w:hanging="360"/>
      </w:pPr>
      <w:rPr>
        <w:rFonts w:ascii="Symbol" w:hAnsi="Symbol" w:hint="default"/>
      </w:rPr>
    </w:lvl>
    <w:lvl w:ilvl="1" w:tplc="B2F04AE6">
      <w:start w:val="1"/>
      <w:numFmt w:val="bullet"/>
      <w:lvlText w:val="o"/>
      <w:lvlJc w:val="left"/>
      <w:pPr>
        <w:ind w:left="1440" w:hanging="360"/>
      </w:pPr>
      <w:rPr>
        <w:rFonts w:ascii="Courier New" w:hAnsi="Courier New" w:hint="default"/>
      </w:rPr>
    </w:lvl>
    <w:lvl w:ilvl="2" w:tplc="D182F2EC">
      <w:start w:val="1"/>
      <w:numFmt w:val="bullet"/>
      <w:lvlText w:val=""/>
      <w:lvlJc w:val="left"/>
      <w:pPr>
        <w:ind w:left="2160" w:hanging="360"/>
      </w:pPr>
      <w:rPr>
        <w:rFonts w:ascii="Wingdings" w:hAnsi="Wingdings" w:hint="default"/>
      </w:rPr>
    </w:lvl>
    <w:lvl w:ilvl="3" w:tplc="D79C2614">
      <w:start w:val="1"/>
      <w:numFmt w:val="bullet"/>
      <w:lvlText w:val=""/>
      <w:lvlJc w:val="left"/>
      <w:pPr>
        <w:ind w:left="2880" w:hanging="360"/>
      </w:pPr>
      <w:rPr>
        <w:rFonts w:ascii="Symbol" w:hAnsi="Symbol" w:hint="default"/>
      </w:rPr>
    </w:lvl>
    <w:lvl w:ilvl="4" w:tplc="13785A90">
      <w:start w:val="1"/>
      <w:numFmt w:val="bullet"/>
      <w:lvlText w:val="o"/>
      <w:lvlJc w:val="left"/>
      <w:pPr>
        <w:ind w:left="3600" w:hanging="360"/>
      </w:pPr>
      <w:rPr>
        <w:rFonts w:ascii="Courier New" w:hAnsi="Courier New" w:hint="default"/>
      </w:rPr>
    </w:lvl>
    <w:lvl w:ilvl="5" w:tplc="BDFCE766">
      <w:start w:val="1"/>
      <w:numFmt w:val="bullet"/>
      <w:lvlText w:val=""/>
      <w:lvlJc w:val="left"/>
      <w:pPr>
        <w:ind w:left="4320" w:hanging="360"/>
      </w:pPr>
      <w:rPr>
        <w:rFonts w:ascii="Wingdings" w:hAnsi="Wingdings" w:hint="default"/>
      </w:rPr>
    </w:lvl>
    <w:lvl w:ilvl="6" w:tplc="E01AF46E">
      <w:start w:val="1"/>
      <w:numFmt w:val="bullet"/>
      <w:lvlText w:val=""/>
      <w:lvlJc w:val="left"/>
      <w:pPr>
        <w:ind w:left="5040" w:hanging="360"/>
      </w:pPr>
      <w:rPr>
        <w:rFonts w:ascii="Symbol" w:hAnsi="Symbol" w:hint="default"/>
      </w:rPr>
    </w:lvl>
    <w:lvl w:ilvl="7" w:tplc="A6082936">
      <w:start w:val="1"/>
      <w:numFmt w:val="bullet"/>
      <w:lvlText w:val="o"/>
      <w:lvlJc w:val="left"/>
      <w:pPr>
        <w:ind w:left="5760" w:hanging="360"/>
      </w:pPr>
      <w:rPr>
        <w:rFonts w:ascii="Courier New" w:hAnsi="Courier New" w:hint="default"/>
      </w:rPr>
    </w:lvl>
    <w:lvl w:ilvl="8" w:tplc="465C995C">
      <w:start w:val="1"/>
      <w:numFmt w:val="bullet"/>
      <w:lvlText w:val=""/>
      <w:lvlJc w:val="left"/>
      <w:pPr>
        <w:ind w:left="6480" w:hanging="360"/>
      </w:pPr>
      <w:rPr>
        <w:rFonts w:ascii="Wingdings" w:hAnsi="Wingdings" w:hint="default"/>
      </w:rPr>
    </w:lvl>
  </w:abstractNum>
  <w:abstractNum w:abstractNumId="24" w15:restartNumberingAfterBreak="0">
    <w:nsid w:val="4E9737BE"/>
    <w:multiLevelType w:val="hybridMultilevel"/>
    <w:tmpl w:val="7652BED4"/>
    <w:lvl w:ilvl="0" w:tplc="7BC83080">
      <w:start w:val="1"/>
      <w:numFmt w:val="decimal"/>
      <w:lvlText w:val="%1."/>
      <w:lvlJc w:val="left"/>
      <w:pPr>
        <w:ind w:left="720" w:hanging="360"/>
      </w:pPr>
    </w:lvl>
    <w:lvl w:ilvl="1" w:tplc="F336E3F2">
      <w:start w:val="1"/>
      <w:numFmt w:val="lowerLetter"/>
      <w:lvlText w:val="%2."/>
      <w:lvlJc w:val="left"/>
      <w:pPr>
        <w:ind w:left="1440" w:hanging="360"/>
      </w:pPr>
    </w:lvl>
    <w:lvl w:ilvl="2" w:tplc="6E205FAA">
      <w:start w:val="1"/>
      <w:numFmt w:val="lowerRoman"/>
      <w:lvlText w:val="%3."/>
      <w:lvlJc w:val="right"/>
      <w:pPr>
        <w:ind w:left="2160" w:hanging="180"/>
      </w:pPr>
    </w:lvl>
    <w:lvl w:ilvl="3" w:tplc="8DD6EE20">
      <w:start w:val="1"/>
      <w:numFmt w:val="decimal"/>
      <w:lvlText w:val="%4."/>
      <w:lvlJc w:val="left"/>
      <w:pPr>
        <w:ind w:left="2880" w:hanging="360"/>
      </w:pPr>
    </w:lvl>
    <w:lvl w:ilvl="4" w:tplc="C95AF57A">
      <w:start w:val="1"/>
      <w:numFmt w:val="lowerLetter"/>
      <w:lvlText w:val="%5."/>
      <w:lvlJc w:val="left"/>
      <w:pPr>
        <w:ind w:left="3600" w:hanging="360"/>
      </w:pPr>
    </w:lvl>
    <w:lvl w:ilvl="5" w:tplc="11460E78">
      <w:start w:val="1"/>
      <w:numFmt w:val="lowerRoman"/>
      <w:lvlText w:val="%6."/>
      <w:lvlJc w:val="right"/>
      <w:pPr>
        <w:ind w:left="4320" w:hanging="180"/>
      </w:pPr>
    </w:lvl>
    <w:lvl w:ilvl="6" w:tplc="759A293A">
      <w:start w:val="1"/>
      <w:numFmt w:val="decimal"/>
      <w:lvlText w:val="%7."/>
      <w:lvlJc w:val="left"/>
      <w:pPr>
        <w:ind w:left="5040" w:hanging="360"/>
      </w:pPr>
    </w:lvl>
    <w:lvl w:ilvl="7" w:tplc="FF9E130A">
      <w:start w:val="1"/>
      <w:numFmt w:val="lowerLetter"/>
      <w:lvlText w:val="%8."/>
      <w:lvlJc w:val="left"/>
      <w:pPr>
        <w:ind w:left="5760" w:hanging="360"/>
      </w:pPr>
    </w:lvl>
    <w:lvl w:ilvl="8" w:tplc="CE60E728">
      <w:start w:val="1"/>
      <w:numFmt w:val="lowerRoman"/>
      <w:lvlText w:val="%9."/>
      <w:lvlJc w:val="right"/>
      <w:pPr>
        <w:ind w:left="6480" w:hanging="180"/>
      </w:pPr>
    </w:lvl>
  </w:abstractNum>
  <w:abstractNum w:abstractNumId="25" w15:restartNumberingAfterBreak="0">
    <w:nsid w:val="51D21A35"/>
    <w:multiLevelType w:val="hybridMultilevel"/>
    <w:tmpl w:val="276E321A"/>
    <w:lvl w:ilvl="0" w:tplc="9D58B650">
      <w:start w:val="1"/>
      <w:numFmt w:val="bullet"/>
      <w:lvlText w:val=""/>
      <w:lvlJc w:val="left"/>
      <w:pPr>
        <w:ind w:left="720" w:hanging="360"/>
      </w:pPr>
      <w:rPr>
        <w:rFonts w:ascii="Symbol" w:hAnsi="Symbol" w:hint="default"/>
      </w:rPr>
    </w:lvl>
    <w:lvl w:ilvl="1" w:tplc="CFBA8ED2">
      <w:start w:val="1"/>
      <w:numFmt w:val="bullet"/>
      <w:lvlText w:val="o"/>
      <w:lvlJc w:val="left"/>
      <w:pPr>
        <w:ind w:left="1440" w:hanging="360"/>
      </w:pPr>
      <w:rPr>
        <w:rFonts w:ascii="Courier New" w:hAnsi="Courier New" w:hint="default"/>
      </w:rPr>
    </w:lvl>
    <w:lvl w:ilvl="2" w:tplc="93D61776">
      <w:start w:val="1"/>
      <w:numFmt w:val="bullet"/>
      <w:lvlText w:val=""/>
      <w:lvlJc w:val="left"/>
      <w:pPr>
        <w:ind w:left="2160" w:hanging="360"/>
      </w:pPr>
      <w:rPr>
        <w:rFonts w:ascii="Wingdings" w:hAnsi="Wingdings" w:hint="default"/>
      </w:rPr>
    </w:lvl>
    <w:lvl w:ilvl="3" w:tplc="6568C716">
      <w:start w:val="1"/>
      <w:numFmt w:val="bullet"/>
      <w:lvlText w:val=""/>
      <w:lvlJc w:val="left"/>
      <w:pPr>
        <w:ind w:left="2880" w:hanging="360"/>
      </w:pPr>
      <w:rPr>
        <w:rFonts w:ascii="Symbol" w:hAnsi="Symbol" w:hint="default"/>
      </w:rPr>
    </w:lvl>
    <w:lvl w:ilvl="4" w:tplc="47C267F4">
      <w:start w:val="1"/>
      <w:numFmt w:val="bullet"/>
      <w:lvlText w:val="o"/>
      <w:lvlJc w:val="left"/>
      <w:pPr>
        <w:ind w:left="3600" w:hanging="360"/>
      </w:pPr>
      <w:rPr>
        <w:rFonts w:ascii="Courier New" w:hAnsi="Courier New" w:hint="default"/>
      </w:rPr>
    </w:lvl>
    <w:lvl w:ilvl="5" w:tplc="90A8115C">
      <w:start w:val="1"/>
      <w:numFmt w:val="bullet"/>
      <w:lvlText w:val=""/>
      <w:lvlJc w:val="left"/>
      <w:pPr>
        <w:ind w:left="4320" w:hanging="360"/>
      </w:pPr>
      <w:rPr>
        <w:rFonts w:ascii="Wingdings" w:hAnsi="Wingdings" w:hint="default"/>
      </w:rPr>
    </w:lvl>
    <w:lvl w:ilvl="6" w:tplc="52F61870">
      <w:start w:val="1"/>
      <w:numFmt w:val="bullet"/>
      <w:lvlText w:val=""/>
      <w:lvlJc w:val="left"/>
      <w:pPr>
        <w:ind w:left="5040" w:hanging="360"/>
      </w:pPr>
      <w:rPr>
        <w:rFonts w:ascii="Symbol" w:hAnsi="Symbol" w:hint="default"/>
      </w:rPr>
    </w:lvl>
    <w:lvl w:ilvl="7" w:tplc="CB10C206">
      <w:start w:val="1"/>
      <w:numFmt w:val="bullet"/>
      <w:lvlText w:val="o"/>
      <w:lvlJc w:val="left"/>
      <w:pPr>
        <w:ind w:left="5760" w:hanging="360"/>
      </w:pPr>
      <w:rPr>
        <w:rFonts w:ascii="Courier New" w:hAnsi="Courier New" w:hint="default"/>
      </w:rPr>
    </w:lvl>
    <w:lvl w:ilvl="8" w:tplc="DFF664A6">
      <w:start w:val="1"/>
      <w:numFmt w:val="bullet"/>
      <w:lvlText w:val=""/>
      <w:lvlJc w:val="left"/>
      <w:pPr>
        <w:ind w:left="6480" w:hanging="360"/>
      </w:pPr>
      <w:rPr>
        <w:rFonts w:ascii="Wingdings" w:hAnsi="Wingdings" w:hint="default"/>
      </w:rPr>
    </w:lvl>
  </w:abstractNum>
  <w:abstractNum w:abstractNumId="26" w15:restartNumberingAfterBreak="0">
    <w:nsid w:val="58AA3B93"/>
    <w:multiLevelType w:val="hybridMultilevel"/>
    <w:tmpl w:val="6652E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46F91"/>
    <w:multiLevelType w:val="hybridMultilevel"/>
    <w:tmpl w:val="958C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9353D"/>
    <w:multiLevelType w:val="hybridMultilevel"/>
    <w:tmpl w:val="5F72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21956"/>
    <w:multiLevelType w:val="hybridMultilevel"/>
    <w:tmpl w:val="6EEE3C2A"/>
    <w:lvl w:ilvl="0" w:tplc="729C5D46">
      <w:start w:val="1"/>
      <w:numFmt w:val="bullet"/>
      <w:lvlText w:val=""/>
      <w:lvlJc w:val="left"/>
      <w:pPr>
        <w:ind w:left="720" w:hanging="360"/>
      </w:pPr>
      <w:rPr>
        <w:rFonts w:ascii="Symbol" w:hAnsi="Symbol" w:hint="default"/>
      </w:rPr>
    </w:lvl>
    <w:lvl w:ilvl="1" w:tplc="AB6CF932">
      <w:start w:val="1"/>
      <w:numFmt w:val="bullet"/>
      <w:lvlText w:val="o"/>
      <w:lvlJc w:val="left"/>
      <w:pPr>
        <w:ind w:left="1440" w:hanging="360"/>
      </w:pPr>
      <w:rPr>
        <w:rFonts w:ascii="Courier New" w:hAnsi="Courier New" w:hint="default"/>
      </w:rPr>
    </w:lvl>
    <w:lvl w:ilvl="2" w:tplc="BDB68BAC">
      <w:start w:val="1"/>
      <w:numFmt w:val="bullet"/>
      <w:lvlText w:val=""/>
      <w:lvlJc w:val="left"/>
      <w:pPr>
        <w:ind w:left="2160" w:hanging="360"/>
      </w:pPr>
      <w:rPr>
        <w:rFonts w:ascii="Wingdings" w:hAnsi="Wingdings" w:hint="default"/>
      </w:rPr>
    </w:lvl>
    <w:lvl w:ilvl="3" w:tplc="B8B23090">
      <w:start w:val="1"/>
      <w:numFmt w:val="bullet"/>
      <w:lvlText w:val=""/>
      <w:lvlJc w:val="left"/>
      <w:pPr>
        <w:ind w:left="2880" w:hanging="360"/>
      </w:pPr>
      <w:rPr>
        <w:rFonts w:ascii="Symbol" w:hAnsi="Symbol" w:hint="default"/>
      </w:rPr>
    </w:lvl>
    <w:lvl w:ilvl="4" w:tplc="7BD07704">
      <w:start w:val="1"/>
      <w:numFmt w:val="bullet"/>
      <w:lvlText w:val="o"/>
      <w:lvlJc w:val="left"/>
      <w:pPr>
        <w:ind w:left="3600" w:hanging="360"/>
      </w:pPr>
      <w:rPr>
        <w:rFonts w:ascii="Courier New" w:hAnsi="Courier New" w:hint="default"/>
      </w:rPr>
    </w:lvl>
    <w:lvl w:ilvl="5" w:tplc="74507B26">
      <w:start w:val="1"/>
      <w:numFmt w:val="bullet"/>
      <w:lvlText w:val=""/>
      <w:lvlJc w:val="left"/>
      <w:pPr>
        <w:ind w:left="4320" w:hanging="360"/>
      </w:pPr>
      <w:rPr>
        <w:rFonts w:ascii="Wingdings" w:hAnsi="Wingdings" w:hint="default"/>
      </w:rPr>
    </w:lvl>
    <w:lvl w:ilvl="6" w:tplc="ED927B3A">
      <w:start w:val="1"/>
      <w:numFmt w:val="bullet"/>
      <w:lvlText w:val=""/>
      <w:lvlJc w:val="left"/>
      <w:pPr>
        <w:ind w:left="5040" w:hanging="360"/>
      </w:pPr>
      <w:rPr>
        <w:rFonts w:ascii="Symbol" w:hAnsi="Symbol" w:hint="default"/>
      </w:rPr>
    </w:lvl>
    <w:lvl w:ilvl="7" w:tplc="FC669320">
      <w:start w:val="1"/>
      <w:numFmt w:val="bullet"/>
      <w:lvlText w:val="o"/>
      <w:lvlJc w:val="left"/>
      <w:pPr>
        <w:ind w:left="5760" w:hanging="360"/>
      </w:pPr>
      <w:rPr>
        <w:rFonts w:ascii="Courier New" w:hAnsi="Courier New" w:hint="default"/>
      </w:rPr>
    </w:lvl>
    <w:lvl w:ilvl="8" w:tplc="D48A3BE6">
      <w:start w:val="1"/>
      <w:numFmt w:val="bullet"/>
      <w:lvlText w:val=""/>
      <w:lvlJc w:val="left"/>
      <w:pPr>
        <w:ind w:left="6480" w:hanging="360"/>
      </w:pPr>
      <w:rPr>
        <w:rFonts w:ascii="Wingdings" w:hAnsi="Wingdings" w:hint="default"/>
      </w:rPr>
    </w:lvl>
  </w:abstractNum>
  <w:abstractNum w:abstractNumId="30" w15:restartNumberingAfterBreak="0">
    <w:nsid w:val="67B55D26"/>
    <w:multiLevelType w:val="hybridMultilevel"/>
    <w:tmpl w:val="66AC6B3A"/>
    <w:lvl w:ilvl="0" w:tplc="2DE86DA2">
      <w:start w:val="1"/>
      <w:numFmt w:val="bullet"/>
      <w:lvlText w:val=""/>
      <w:lvlJc w:val="left"/>
      <w:pPr>
        <w:ind w:left="720" w:hanging="360"/>
      </w:pPr>
      <w:rPr>
        <w:rFonts w:ascii="Symbol" w:hAnsi="Symbol" w:hint="default"/>
      </w:rPr>
    </w:lvl>
    <w:lvl w:ilvl="1" w:tplc="632ABDE8">
      <w:start w:val="1"/>
      <w:numFmt w:val="bullet"/>
      <w:lvlText w:val="o"/>
      <w:lvlJc w:val="left"/>
      <w:pPr>
        <w:ind w:left="1440" w:hanging="360"/>
      </w:pPr>
      <w:rPr>
        <w:rFonts w:ascii="Courier New" w:hAnsi="Courier New" w:hint="default"/>
      </w:rPr>
    </w:lvl>
    <w:lvl w:ilvl="2" w:tplc="194490F4">
      <w:start w:val="1"/>
      <w:numFmt w:val="bullet"/>
      <w:lvlText w:val=""/>
      <w:lvlJc w:val="left"/>
      <w:pPr>
        <w:ind w:left="2160" w:hanging="360"/>
      </w:pPr>
      <w:rPr>
        <w:rFonts w:ascii="Wingdings" w:hAnsi="Wingdings" w:hint="default"/>
      </w:rPr>
    </w:lvl>
    <w:lvl w:ilvl="3" w:tplc="57780730">
      <w:start w:val="1"/>
      <w:numFmt w:val="bullet"/>
      <w:lvlText w:val=""/>
      <w:lvlJc w:val="left"/>
      <w:pPr>
        <w:ind w:left="2880" w:hanging="360"/>
      </w:pPr>
      <w:rPr>
        <w:rFonts w:ascii="Symbol" w:hAnsi="Symbol" w:hint="default"/>
      </w:rPr>
    </w:lvl>
    <w:lvl w:ilvl="4" w:tplc="133432E0">
      <w:start w:val="1"/>
      <w:numFmt w:val="bullet"/>
      <w:lvlText w:val="o"/>
      <w:lvlJc w:val="left"/>
      <w:pPr>
        <w:ind w:left="3600" w:hanging="360"/>
      </w:pPr>
      <w:rPr>
        <w:rFonts w:ascii="Courier New" w:hAnsi="Courier New" w:hint="default"/>
      </w:rPr>
    </w:lvl>
    <w:lvl w:ilvl="5" w:tplc="07DE4494">
      <w:start w:val="1"/>
      <w:numFmt w:val="bullet"/>
      <w:lvlText w:val=""/>
      <w:lvlJc w:val="left"/>
      <w:pPr>
        <w:ind w:left="4320" w:hanging="360"/>
      </w:pPr>
      <w:rPr>
        <w:rFonts w:ascii="Wingdings" w:hAnsi="Wingdings" w:hint="default"/>
      </w:rPr>
    </w:lvl>
    <w:lvl w:ilvl="6" w:tplc="6458E544">
      <w:start w:val="1"/>
      <w:numFmt w:val="bullet"/>
      <w:lvlText w:val=""/>
      <w:lvlJc w:val="left"/>
      <w:pPr>
        <w:ind w:left="5040" w:hanging="360"/>
      </w:pPr>
      <w:rPr>
        <w:rFonts w:ascii="Symbol" w:hAnsi="Symbol" w:hint="default"/>
      </w:rPr>
    </w:lvl>
    <w:lvl w:ilvl="7" w:tplc="EDF207C6">
      <w:start w:val="1"/>
      <w:numFmt w:val="bullet"/>
      <w:lvlText w:val="o"/>
      <w:lvlJc w:val="left"/>
      <w:pPr>
        <w:ind w:left="5760" w:hanging="360"/>
      </w:pPr>
      <w:rPr>
        <w:rFonts w:ascii="Courier New" w:hAnsi="Courier New" w:hint="default"/>
      </w:rPr>
    </w:lvl>
    <w:lvl w:ilvl="8" w:tplc="797AB354">
      <w:start w:val="1"/>
      <w:numFmt w:val="bullet"/>
      <w:lvlText w:val=""/>
      <w:lvlJc w:val="left"/>
      <w:pPr>
        <w:ind w:left="6480" w:hanging="360"/>
      </w:pPr>
      <w:rPr>
        <w:rFonts w:ascii="Wingdings" w:hAnsi="Wingdings" w:hint="default"/>
      </w:rPr>
    </w:lvl>
  </w:abstractNum>
  <w:abstractNum w:abstractNumId="31" w15:restartNumberingAfterBreak="0">
    <w:nsid w:val="69A53BE9"/>
    <w:multiLevelType w:val="hybridMultilevel"/>
    <w:tmpl w:val="4260E4AE"/>
    <w:lvl w:ilvl="0" w:tplc="8BA498FE">
      <w:start w:val="1"/>
      <w:numFmt w:val="bullet"/>
      <w:lvlText w:val=""/>
      <w:lvlJc w:val="left"/>
      <w:pPr>
        <w:ind w:left="720" w:hanging="360"/>
      </w:pPr>
      <w:rPr>
        <w:rFonts w:ascii="Symbol" w:hAnsi="Symbol" w:hint="default"/>
      </w:rPr>
    </w:lvl>
    <w:lvl w:ilvl="1" w:tplc="BBCAB726">
      <w:start w:val="1"/>
      <w:numFmt w:val="bullet"/>
      <w:lvlText w:val="o"/>
      <w:lvlJc w:val="left"/>
      <w:pPr>
        <w:ind w:left="1440" w:hanging="360"/>
      </w:pPr>
      <w:rPr>
        <w:rFonts w:ascii="Courier New" w:hAnsi="Courier New" w:hint="default"/>
      </w:rPr>
    </w:lvl>
    <w:lvl w:ilvl="2" w:tplc="D33672DE">
      <w:start w:val="1"/>
      <w:numFmt w:val="bullet"/>
      <w:lvlText w:val=""/>
      <w:lvlJc w:val="left"/>
      <w:pPr>
        <w:ind w:left="2160" w:hanging="360"/>
      </w:pPr>
      <w:rPr>
        <w:rFonts w:ascii="Wingdings" w:hAnsi="Wingdings" w:hint="default"/>
      </w:rPr>
    </w:lvl>
    <w:lvl w:ilvl="3" w:tplc="2EF6069E">
      <w:start w:val="1"/>
      <w:numFmt w:val="bullet"/>
      <w:lvlText w:val=""/>
      <w:lvlJc w:val="left"/>
      <w:pPr>
        <w:ind w:left="2880" w:hanging="360"/>
      </w:pPr>
      <w:rPr>
        <w:rFonts w:ascii="Symbol" w:hAnsi="Symbol" w:hint="default"/>
      </w:rPr>
    </w:lvl>
    <w:lvl w:ilvl="4" w:tplc="1BB0799E">
      <w:start w:val="1"/>
      <w:numFmt w:val="bullet"/>
      <w:lvlText w:val="o"/>
      <w:lvlJc w:val="left"/>
      <w:pPr>
        <w:ind w:left="3600" w:hanging="360"/>
      </w:pPr>
      <w:rPr>
        <w:rFonts w:ascii="Courier New" w:hAnsi="Courier New" w:hint="default"/>
      </w:rPr>
    </w:lvl>
    <w:lvl w:ilvl="5" w:tplc="3E4C773E">
      <w:start w:val="1"/>
      <w:numFmt w:val="bullet"/>
      <w:lvlText w:val=""/>
      <w:lvlJc w:val="left"/>
      <w:pPr>
        <w:ind w:left="4320" w:hanging="360"/>
      </w:pPr>
      <w:rPr>
        <w:rFonts w:ascii="Wingdings" w:hAnsi="Wingdings" w:hint="default"/>
      </w:rPr>
    </w:lvl>
    <w:lvl w:ilvl="6" w:tplc="15C0BC38">
      <w:start w:val="1"/>
      <w:numFmt w:val="bullet"/>
      <w:lvlText w:val=""/>
      <w:lvlJc w:val="left"/>
      <w:pPr>
        <w:ind w:left="5040" w:hanging="360"/>
      </w:pPr>
      <w:rPr>
        <w:rFonts w:ascii="Symbol" w:hAnsi="Symbol" w:hint="default"/>
      </w:rPr>
    </w:lvl>
    <w:lvl w:ilvl="7" w:tplc="25C0B528">
      <w:start w:val="1"/>
      <w:numFmt w:val="bullet"/>
      <w:lvlText w:val="o"/>
      <w:lvlJc w:val="left"/>
      <w:pPr>
        <w:ind w:left="5760" w:hanging="360"/>
      </w:pPr>
      <w:rPr>
        <w:rFonts w:ascii="Courier New" w:hAnsi="Courier New" w:hint="default"/>
      </w:rPr>
    </w:lvl>
    <w:lvl w:ilvl="8" w:tplc="420EA3DC">
      <w:start w:val="1"/>
      <w:numFmt w:val="bullet"/>
      <w:lvlText w:val=""/>
      <w:lvlJc w:val="left"/>
      <w:pPr>
        <w:ind w:left="6480" w:hanging="360"/>
      </w:pPr>
      <w:rPr>
        <w:rFonts w:ascii="Wingdings" w:hAnsi="Wingdings" w:hint="default"/>
      </w:rPr>
    </w:lvl>
  </w:abstractNum>
  <w:abstractNum w:abstractNumId="32" w15:restartNumberingAfterBreak="0">
    <w:nsid w:val="722961AB"/>
    <w:multiLevelType w:val="hybridMultilevel"/>
    <w:tmpl w:val="382C5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E041E"/>
    <w:multiLevelType w:val="hybridMultilevel"/>
    <w:tmpl w:val="48569694"/>
    <w:lvl w:ilvl="0" w:tplc="408A4A88">
      <w:start w:val="1"/>
      <w:numFmt w:val="bullet"/>
      <w:lvlText w:val=""/>
      <w:lvlJc w:val="left"/>
      <w:pPr>
        <w:ind w:left="720" w:hanging="360"/>
      </w:pPr>
      <w:rPr>
        <w:rFonts w:ascii="Symbol" w:hAnsi="Symbol" w:hint="default"/>
      </w:rPr>
    </w:lvl>
    <w:lvl w:ilvl="1" w:tplc="BDC85442">
      <w:start w:val="1"/>
      <w:numFmt w:val="bullet"/>
      <w:lvlText w:val="o"/>
      <w:lvlJc w:val="left"/>
      <w:pPr>
        <w:ind w:left="1440" w:hanging="360"/>
      </w:pPr>
      <w:rPr>
        <w:rFonts w:ascii="Courier New" w:hAnsi="Courier New" w:hint="default"/>
      </w:rPr>
    </w:lvl>
    <w:lvl w:ilvl="2" w:tplc="DE703112">
      <w:start w:val="1"/>
      <w:numFmt w:val="bullet"/>
      <w:lvlText w:val=""/>
      <w:lvlJc w:val="left"/>
      <w:pPr>
        <w:ind w:left="2160" w:hanging="360"/>
      </w:pPr>
      <w:rPr>
        <w:rFonts w:ascii="Wingdings" w:hAnsi="Wingdings" w:hint="default"/>
      </w:rPr>
    </w:lvl>
    <w:lvl w:ilvl="3" w:tplc="FF1A4D7E">
      <w:start w:val="1"/>
      <w:numFmt w:val="bullet"/>
      <w:lvlText w:val=""/>
      <w:lvlJc w:val="left"/>
      <w:pPr>
        <w:ind w:left="2880" w:hanging="360"/>
      </w:pPr>
      <w:rPr>
        <w:rFonts w:ascii="Symbol" w:hAnsi="Symbol" w:hint="default"/>
      </w:rPr>
    </w:lvl>
    <w:lvl w:ilvl="4" w:tplc="531852D6">
      <w:start w:val="1"/>
      <w:numFmt w:val="bullet"/>
      <w:lvlText w:val="o"/>
      <w:lvlJc w:val="left"/>
      <w:pPr>
        <w:ind w:left="3600" w:hanging="360"/>
      </w:pPr>
      <w:rPr>
        <w:rFonts w:ascii="Courier New" w:hAnsi="Courier New" w:hint="default"/>
      </w:rPr>
    </w:lvl>
    <w:lvl w:ilvl="5" w:tplc="36FAA726">
      <w:start w:val="1"/>
      <w:numFmt w:val="bullet"/>
      <w:lvlText w:val=""/>
      <w:lvlJc w:val="left"/>
      <w:pPr>
        <w:ind w:left="4320" w:hanging="360"/>
      </w:pPr>
      <w:rPr>
        <w:rFonts w:ascii="Wingdings" w:hAnsi="Wingdings" w:hint="default"/>
      </w:rPr>
    </w:lvl>
    <w:lvl w:ilvl="6" w:tplc="E9C6DFF0">
      <w:start w:val="1"/>
      <w:numFmt w:val="bullet"/>
      <w:lvlText w:val=""/>
      <w:lvlJc w:val="left"/>
      <w:pPr>
        <w:ind w:left="5040" w:hanging="360"/>
      </w:pPr>
      <w:rPr>
        <w:rFonts w:ascii="Symbol" w:hAnsi="Symbol" w:hint="default"/>
      </w:rPr>
    </w:lvl>
    <w:lvl w:ilvl="7" w:tplc="91C8393E">
      <w:start w:val="1"/>
      <w:numFmt w:val="bullet"/>
      <w:lvlText w:val="o"/>
      <w:lvlJc w:val="left"/>
      <w:pPr>
        <w:ind w:left="5760" w:hanging="360"/>
      </w:pPr>
      <w:rPr>
        <w:rFonts w:ascii="Courier New" w:hAnsi="Courier New" w:hint="default"/>
      </w:rPr>
    </w:lvl>
    <w:lvl w:ilvl="8" w:tplc="4DC27FB6">
      <w:start w:val="1"/>
      <w:numFmt w:val="bullet"/>
      <w:lvlText w:val=""/>
      <w:lvlJc w:val="left"/>
      <w:pPr>
        <w:ind w:left="6480" w:hanging="360"/>
      </w:pPr>
      <w:rPr>
        <w:rFonts w:ascii="Wingdings" w:hAnsi="Wingdings" w:hint="default"/>
      </w:rPr>
    </w:lvl>
  </w:abstractNum>
  <w:abstractNum w:abstractNumId="34" w15:restartNumberingAfterBreak="0">
    <w:nsid w:val="76976064"/>
    <w:multiLevelType w:val="hybridMultilevel"/>
    <w:tmpl w:val="7A3E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622A3"/>
    <w:multiLevelType w:val="hybridMultilevel"/>
    <w:tmpl w:val="EB68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14AD5"/>
    <w:multiLevelType w:val="hybridMultilevel"/>
    <w:tmpl w:val="31281688"/>
    <w:lvl w:ilvl="0" w:tplc="BDBC6EC6">
      <w:start w:val="1"/>
      <w:numFmt w:val="bullet"/>
      <w:lvlText w:val=""/>
      <w:lvlJc w:val="left"/>
      <w:pPr>
        <w:ind w:left="720" w:hanging="360"/>
      </w:pPr>
      <w:rPr>
        <w:rFonts w:ascii="Symbol" w:hAnsi="Symbol" w:hint="default"/>
      </w:rPr>
    </w:lvl>
    <w:lvl w:ilvl="1" w:tplc="2304B7B2">
      <w:start w:val="1"/>
      <w:numFmt w:val="bullet"/>
      <w:lvlText w:val="o"/>
      <w:lvlJc w:val="left"/>
      <w:pPr>
        <w:ind w:left="1440" w:hanging="360"/>
      </w:pPr>
      <w:rPr>
        <w:rFonts w:ascii="Courier New" w:hAnsi="Courier New" w:hint="default"/>
      </w:rPr>
    </w:lvl>
    <w:lvl w:ilvl="2" w:tplc="A3240552">
      <w:start w:val="1"/>
      <w:numFmt w:val="bullet"/>
      <w:lvlText w:val=""/>
      <w:lvlJc w:val="left"/>
      <w:pPr>
        <w:ind w:left="2160" w:hanging="360"/>
      </w:pPr>
      <w:rPr>
        <w:rFonts w:ascii="Wingdings" w:hAnsi="Wingdings" w:hint="default"/>
      </w:rPr>
    </w:lvl>
    <w:lvl w:ilvl="3" w:tplc="93F0C368">
      <w:start w:val="1"/>
      <w:numFmt w:val="bullet"/>
      <w:lvlText w:val=""/>
      <w:lvlJc w:val="left"/>
      <w:pPr>
        <w:ind w:left="2880" w:hanging="360"/>
      </w:pPr>
      <w:rPr>
        <w:rFonts w:ascii="Symbol" w:hAnsi="Symbol" w:hint="default"/>
      </w:rPr>
    </w:lvl>
    <w:lvl w:ilvl="4" w:tplc="F448F26A">
      <w:start w:val="1"/>
      <w:numFmt w:val="bullet"/>
      <w:lvlText w:val="o"/>
      <w:lvlJc w:val="left"/>
      <w:pPr>
        <w:ind w:left="3600" w:hanging="360"/>
      </w:pPr>
      <w:rPr>
        <w:rFonts w:ascii="Courier New" w:hAnsi="Courier New" w:hint="default"/>
      </w:rPr>
    </w:lvl>
    <w:lvl w:ilvl="5" w:tplc="55CE136E">
      <w:start w:val="1"/>
      <w:numFmt w:val="bullet"/>
      <w:lvlText w:val=""/>
      <w:lvlJc w:val="left"/>
      <w:pPr>
        <w:ind w:left="4320" w:hanging="360"/>
      </w:pPr>
      <w:rPr>
        <w:rFonts w:ascii="Wingdings" w:hAnsi="Wingdings" w:hint="default"/>
      </w:rPr>
    </w:lvl>
    <w:lvl w:ilvl="6" w:tplc="D864FB6E">
      <w:start w:val="1"/>
      <w:numFmt w:val="bullet"/>
      <w:lvlText w:val=""/>
      <w:lvlJc w:val="left"/>
      <w:pPr>
        <w:ind w:left="5040" w:hanging="360"/>
      </w:pPr>
      <w:rPr>
        <w:rFonts w:ascii="Symbol" w:hAnsi="Symbol" w:hint="default"/>
      </w:rPr>
    </w:lvl>
    <w:lvl w:ilvl="7" w:tplc="2D98A4BA">
      <w:start w:val="1"/>
      <w:numFmt w:val="bullet"/>
      <w:lvlText w:val="o"/>
      <w:lvlJc w:val="left"/>
      <w:pPr>
        <w:ind w:left="5760" w:hanging="360"/>
      </w:pPr>
      <w:rPr>
        <w:rFonts w:ascii="Courier New" w:hAnsi="Courier New" w:hint="default"/>
      </w:rPr>
    </w:lvl>
    <w:lvl w:ilvl="8" w:tplc="E32483CA">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3"/>
  </w:num>
  <w:num w:numId="4">
    <w:abstractNumId w:val="33"/>
  </w:num>
  <w:num w:numId="5">
    <w:abstractNumId w:val="36"/>
  </w:num>
  <w:num w:numId="6">
    <w:abstractNumId w:val="19"/>
  </w:num>
  <w:num w:numId="7">
    <w:abstractNumId w:val="29"/>
  </w:num>
  <w:num w:numId="8">
    <w:abstractNumId w:val="17"/>
  </w:num>
  <w:num w:numId="9">
    <w:abstractNumId w:val="18"/>
  </w:num>
  <w:num w:numId="10">
    <w:abstractNumId w:val="13"/>
  </w:num>
  <w:num w:numId="11">
    <w:abstractNumId w:val="16"/>
  </w:num>
  <w:num w:numId="12">
    <w:abstractNumId w:val="25"/>
  </w:num>
  <w:num w:numId="13">
    <w:abstractNumId w:val="31"/>
  </w:num>
  <w:num w:numId="14">
    <w:abstractNumId w:val="30"/>
  </w:num>
  <w:num w:numId="15">
    <w:abstractNumId w:val="15"/>
  </w:num>
  <w:num w:numId="16">
    <w:abstractNumId w:val="21"/>
  </w:num>
  <w:num w:numId="17">
    <w:abstractNumId w:val="27"/>
  </w:num>
  <w:num w:numId="18">
    <w:abstractNumId w:val="10"/>
  </w:num>
  <w:num w:numId="19">
    <w:abstractNumId w:val="3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12"/>
  </w:num>
  <w:num w:numId="32">
    <w:abstractNumId w:val="32"/>
  </w:num>
  <w:num w:numId="33">
    <w:abstractNumId w:val="11"/>
  </w:num>
  <w:num w:numId="34">
    <w:abstractNumId w:val="26"/>
  </w:num>
  <w:num w:numId="35">
    <w:abstractNumId w:val="22"/>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53"/>
    <w:rsid w:val="00001201"/>
    <w:rsid w:val="00011598"/>
    <w:rsid w:val="0001753A"/>
    <w:rsid w:val="00036BA2"/>
    <w:rsid w:val="000548BA"/>
    <w:rsid w:val="00071140"/>
    <w:rsid w:val="00092C4E"/>
    <w:rsid w:val="00097666"/>
    <w:rsid w:val="000A075A"/>
    <w:rsid w:val="000A5C29"/>
    <w:rsid w:val="000F1638"/>
    <w:rsid w:val="00115232"/>
    <w:rsid w:val="00136F7E"/>
    <w:rsid w:val="0015517C"/>
    <w:rsid w:val="001626C0"/>
    <w:rsid w:val="00177F89"/>
    <w:rsid w:val="00186810"/>
    <w:rsid w:val="00197816"/>
    <w:rsid w:val="001A5C4F"/>
    <w:rsid w:val="001C4057"/>
    <w:rsid w:val="001E3B8A"/>
    <w:rsid w:val="00221081"/>
    <w:rsid w:val="00244084"/>
    <w:rsid w:val="00256C04"/>
    <w:rsid w:val="00267577"/>
    <w:rsid w:val="002765EB"/>
    <w:rsid w:val="00283E4C"/>
    <w:rsid w:val="002C47D2"/>
    <w:rsid w:val="002C480E"/>
    <w:rsid w:val="002E35FB"/>
    <w:rsid w:val="002E3715"/>
    <w:rsid w:val="002F644A"/>
    <w:rsid w:val="0030102D"/>
    <w:rsid w:val="0030153B"/>
    <w:rsid w:val="00312921"/>
    <w:rsid w:val="003C01E5"/>
    <w:rsid w:val="003C4AC0"/>
    <w:rsid w:val="003E1E90"/>
    <w:rsid w:val="003E292E"/>
    <w:rsid w:val="00451BDC"/>
    <w:rsid w:val="004832C0"/>
    <w:rsid w:val="004A4ACE"/>
    <w:rsid w:val="004A6B7B"/>
    <w:rsid w:val="004C1D7F"/>
    <w:rsid w:val="004C2862"/>
    <w:rsid w:val="004D016D"/>
    <w:rsid w:val="004D23EF"/>
    <w:rsid w:val="004D7F3C"/>
    <w:rsid w:val="004E4389"/>
    <w:rsid w:val="005476BE"/>
    <w:rsid w:val="005529B5"/>
    <w:rsid w:val="0055369A"/>
    <w:rsid w:val="005A608B"/>
    <w:rsid w:val="005B4C3B"/>
    <w:rsid w:val="005B685D"/>
    <w:rsid w:val="005C6AAD"/>
    <w:rsid w:val="006179A3"/>
    <w:rsid w:val="006228E5"/>
    <w:rsid w:val="0062474A"/>
    <w:rsid w:val="00661DD8"/>
    <w:rsid w:val="00667672"/>
    <w:rsid w:val="00674564"/>
    <w:rsid w:val="006A0D50"/>
    <w:rsid w:val="006A3E1E"/>
    <w:rsid w:val="006B32A7"/>
    <w:rsid w:val="006D3A52"/>
    <w:rsid w:val="00705696"/>
    <w:rsid w:val="00705815"/>
    <w:rsid w:val="007108E0"/>
    <w:rsid w:val="00757E1E"/>
    <w:rsid w:val="007949D2"/>
    <w:rsid w:val="00797A3A"/>
    <w:rsid w:val="007B5138"/>
    <w:rsid w:val="007C4BE4"/>
    <w:rsid w:val="007C64AD"/>
    <w:rsid w:val="007C7FBE"/>
    <w:rsid w:val="007D7399"/>
    <w:rsid w:val="00815DAB"/>
    <w:rsid w:val="008179A7"/>
    <w:rsid w:val="00844986"/>
    <w:rsid w:val="008545E6"/>
    <w:rsid w:val="00876F8E"/>
    <w:rsid w:val="0088168D"/>
    <w:rsid w:val="008B5CC7"/>
    <w:rsid w:val="008D1E5C"/>
    <w:rsid w:val="008D281F"/>
    <w:rsid w:val="008E174A"/>
    <w:rsid w:val="008E5DA6"/>
    <w:rsid w:val="009006A5"/>
    <w:rsid w:val="00981A76"/>
    <w:rsid w:val="0098736A"/>
    <w:rsid w:val="009C2A51"/>
    <w:rsid w:val="00A116CD"/>
    <w:rsid w:val="00A17B51"/>
    <w:rsid w:val="00A45409"/>
    <w:rsid w:val="00A702D9"/>
    <w:rsid w:val="00AA4218"/>
    <w:rsid w:val="00AA55D2"/>
    <w:rsid w:val="00AB3719"/>
    <w:rsid w:val="00AD0A34"/>
    <w:rsid w:val="00AD5425"/>
    <w:rsid w:val="00AE6FC9"/>
    <w:rsid w:val="00B00F4A"/>
    <w:rsid w:val="00B10167"/>
    <w:rsid w:val="00B20D53"/>
    <w:rsid w:val="00B27E66"/>
    <w:rsid w:val="00B30E0E"/>
    <w:rsid w:val="00B3705E"/>
    <w:rsid w:val="00B84F11"/>
    <w:rsid w:val="00BA5B6E"/>
    <w:rsid w:val="00BB4EF3"/>
    <w:rsid w:val="00BB697F"/>
    <w:rsid w:val="00BC7EF5"/>
    <w:rsid w:val="00BD0466"/>
    <w:rsid w:val="00BF3FDA"/>
    <w:rsid w:val="00C12D8B"/>
    <w:rsid w:val="00C14B22"/>
    <w:rsid w:val="00C14CB9"/>
    <w:rsid w:val="00C36812"/>
    <w:rsid w:val="00C72BD0"/>
    <w:rsid w:val="00C75732"/>
    <w:rsid w:val="00C87D45"/>
    <w:rsid w:val="00CD5443"/>
    <w:rsid w:val="00CD6C36"/>
    <w:rsid w:val="00CE5EE2"/>
    <w:rsid w:val="00CF4B3D"/>
    <w:rsid w:val="00CF5260"/>
    <w:rsid w:val="00CF664F"/>
    <w:rsid w:val="00D02092"/>
    <w:rsid w:val="00D169EB"/>
    <w:rsid w:val="00D255ED"/>
    <w:rsid w:val="00D3238F"/>
    <w:rsid w:val="00D3321C"/>
    <w:rsid w:val="00D42D24"/>
    <w:rsid w:val="00DB67EF"/>
    <w:rsid w:val="00DE222A"/>
    <w:rsid w:val="00DF7646"/>
    <w:rsid w:val="00E11DEF"/>
    <w:rsid w:val="00E13759"/>
    <w:rsid w:val="00E2379F"/>
    <w:rsid w:val="00E23B7C"/>
    <w:rsid w:val="00E44077"/>
    <w:rsid w:val="00E45715"/>
    <w:rsid w:val="00E5402F"/>
    <w:rsid w:val="00E54AC1"/>
    <w:rsid w:val="00E85434"/>
    <w:rsid w:val="00E872B1"/>
    <w:rsid w:val="00E97B7B"/>
    <w:rsid w:val="00F00772"/>
    <w:rsid w:val="00F509AF"/>
    <w:rsid w:val="00FC73A4"/>
    <w:rsid w:val="00FD115F"/>
    <w:rsid w:val="01293F31"/>
    <w:rsid w:val="01EB0D20"/>
    <w:rsid w:val="01FBB975"/>
    <w:rsid w:val="02060D6C"/>
    <w:rsid w:val="020F72EF"/>
    <w:rsid w:val="024F089B"/>
    <w:rsid w:val="029970D4"/>
    <w:rsid w:val="02B0947E"/>
    <w:rsid w:val="02B36B5B"/>
    <w:rsid w:val="031E4281"/>
    <w:rsid w:val="03246959"/>
    <w:rsid w:val="03339D27"/>
    <w:rsid w:val="03728FC9"/>
    <w:rsid w:val="039AE8A9"/>
    <w:rsid w:val="039DC40D"/>
    <w:rsid w:val="03BF34AE"/>
    <w:rsid w:val="03DD9C3A"/>
    <w:rsid w:val="040B4079"/>
    <w:rsid w:val="040FB1D9"/>
    <w:rsid w:val="0422CEED"/>
    <w:rsid w:val="048184B7"/>
    <w:rsid w:val="048333EB"/>
    <w:rsid w:val="04B488AB"/>
    <w:rsid w:val="0503D68B"/>
    <w:rsid w:val="0509381C"/>
    <w:rsid w:val="0610124A"/>
    <w:rsid w:val="0691F8A4"/>
    <w:rsid w:val="06C2AB0B"/>
    <w:rsid w:val="06D70B3C"/>
    <w:rsid w:val="0783F865"/>
    <w:rsid w:val="07A4090F"/>
    <w:rsid w:val="07A4EA1E"/>
    <w:rsid w:val="07C58DD1"/>
    <w:rsid w:val="07F2808E"/>
    <w:rsid w:val="080D51F5"/>
    <w:rsid w:val="082B0DF0"/>
    <w:rsid w:val="083539DA"/>
    <w:rsid w:val="084D3387"/>
    <w:rsid w:val="0903321F"/>
    <w:rsid w:val="091EF858"/>
    <w:rsid w:val="095A7117"/>
    <w:rsid w:val="095AED7E"/>
    <w:rsid w:val="0973EA6E"/>
    <w:rsid w:val="09F85A22"/>
    <w:rsid w:val="0A34EBCC"/>
    <w:rsid w:val="0A44ABB4"/>
    <w:rsid w:val="0A6FC8C3"/>
    <w:rsid w:val="0C66D401"/>
    <w:rsid w:val="0C74043E"/>
    <w:rsid w:val="0D6F7C48"/>
    <w:rsid w:val="0D99947B"/>
    <w:rsid w:val="0DB70BDC"/>
    <w:rsid w:val="0DC9868A"/>
    <w:rsid w:val="0DDE04A7"/>
    <w:rsid w:val="0E814631"/>
    <w:rsid w:val="0E8FDE92"/>
    <w:rsid w:val="0EA7E9DF"/>
    <w:rsid w:val="0EBD1795"/>
    <w:rsid w:val="0EDC0127"/>
    <w:rsid w:val="0F0CD191"/>
    <w:rsid w:val="0F388285"/>
    <w:rsid w:val="0F5D400E"/>
    <w:rsid w:val="10A20CDC"/>
    <w:rsid w:val="10B849C6"/>
    <w:rsid w:val="10D03876"/>
    <w:rsid w:val="112FABE1"/>
    <w:rsid w:val="11350C95"/>
    <w:rsid w:val="115ADEDE"/>
    <w:rsid w:val="116A916B"/>
    <w:rsid w:val="11D37419"/>
    <w:rsid w:val="1233048C"/>
    <w:rsid w:val="12396754"/>
    <w:rsid w:val="124D6FBA"/>
    <w:rsid w:val="125F5CAD"/>
    <w:rsid w:val="133D4C1C"/>
    <w:rsid w:val="1386CF9C"/>
    <w:rsid w:val="13FEEAC6"/>
    <w:rsid w:val="14618668"/>
    <w:rsid w:val="151A7ECC"/>
    <w:rsid w:val="154C797E"/>
    <w:rsid w:val="155F93B0"/>
    <w:rsid w:val="165BF5FD"/>
    <w:rsid w:val="165ECF12"/>
    <w:rsid w:val="169E6061"/>
    <w:rsid w:val="16AE062C"/>
    <w:rsid w:val="1706619F"/>
    <w:rsid w:val="171165CC"/>
    <w:rsid w:val="17C8F6DA"/>
    <w:rsid w:val="17E8465C"/>
    <w:rsid w:val="180F689E"/>
    <w:rsid w:val="181AD5D0"/>
    <w:rsid w:val="1848D330"/>
    <w:rsid w:val="18606A68"/>
    <w:rsid w:val="18977C1D"/>
    <w:rsid w:val="18DFC46E"/>
    <w:rsid w:val="18F2631A"/>
    <w:rsid w:val="19576A0C"/>
    <w:rsid w:val="1976A174"/>
    <w:rsid w:val="19961BA2"/>
    <w:rsid w:val="1A6EFC6B"/>
    <w:rsid w:val="1A79AADE"/>
    <w:rsid w:val="1AA8737D"/>
    <w:rsid w:val="1B358BDD"/>
    <w:rsid w:val="1B437E5B"/>
    <w:rsid w:val="1B51930A"/>
    <w:rsid w:val="1BCEB1B7"/>
    <w:rsid w:val="1BD2764F"/>
    <w:rsid w:val="1BE1DAE5"/>
    <w:rsid w:val="1C18FE22"/>
    <w:rsid w:val="1C42E21D"/>
    <w:rsid w:val="1C6A7D61"/>
    <w:rsid w:val="1C92D88C"/>
    <w:rsid w:val="1D28704B"/>
    <w:rsid w:val="1D8B6B2D"/>
    <w:rsid w:val="1DB38BF1"/>
    <w:rsid w:val="1DC2206E"/>
    <w:rsid w:val="1DC93C5A"/>
    <w:rsid w:val="1E83A43D"/>
    <w:rsid w:val="1EAC07D9"/>
    <w:rsid w:val="1F61B3B7"/>
    <w:rsid w:val="205B02EF"/>
    <w:rsid w:val="20E36A8C"/>
    <w:rsid w:val="20E49468"/>
    <w:rsid w:val="20FED58A"/>
    <w:rsid w:val="210D0B0E"/>
    <w:rsid w:val="2162BFDF"/>
    <w:rsid w:val="21DB898D"/>
    <w:rsid w:val="22233502"/>
    <w:rsid w:val="229614D6"/>
    <w:rsid w:val="23085200"/>
    <w:rsid w:val="23211124"/>
    <w:rsid w:val="232D110B"/>
    <w:rsid w:val="23417F57"/>
    <w:rsid w:val="236897FC"/>
    <w:rsid w:val="239888B2"/>
    <w:rsid w:val="23B55E00"/>
    <w:rsid w:val="24156514"/>
    <w:rsid w:val="24D14BB0"/>
    <w:rsid w:val="250CBE58"/>
    <w:rsid w:val="25127B8C"/>
    <w:rsid w:val="2535264B"/>
    <w:rsid w:val="259444FC"/>
    <w:rsid w:val="25D8A9DC"/>
    <w:rsid w:val="26664B86"/>
    <w:rsid w:val="26905F9F"/>
    <w:rsid w:val="2708E46B"/>
    <w:rsid w:val="27163FCA"/>
    <w:rsid w:val="272B01A6"/>
    <w:rsid w:val="275DB2F8"/>
    <w:rsid w:val="27606A56"/>
    <w:rsid w:val="27BA4005"/>
    <w:rsid w:val="27C84D6C"/>
    <w:rsid w:val="280E0061"/>
    <w:rsid w:val="283212DB"/>
    <w:rsid w:val="2832F46F"/>
    <w:rsid w:val="28634E88"/>
    <w:rsid w:val="28A9A6A5"/>
    <w:rsid w:val="28C0B853"/>
    <w:rsid w:val="28CF80D1"/>
    <w:rsid w:val="2A8AF6E7"/>
    <w:rsid w:val="2AAFC730"/>
    <w:rsid w:val="2C13F797"/>
    <w:rsid w:val="2CA34263"/>
    <w:rsid w:val="2CE14166"/>
    <w:rsid w:val="2D32EE0D"/>
    <w:rsid w:val="2D48660C"/>
    <w:rsid w:val="2D49AEF2"/>
    <w:rsid w:val="2E2B3C77"/>
    <w:rsid w:val="2E4E40EE"/>
    <w:rsid w:val="2F647490"/>
    <w:rsid w:val="2FDF81A6"/>
    <w:rsid w:val="2FF81689"/>
    <w:rsid w:val="3000382A"/>
    <w:rsid w:val="3062B594"/>
    <w:rsid w:val="3065274C"/>
    <w:rsid w:val="3136308D"/>
    <w:rsid w:val="3167151C"/>
    <w:rsid w:val="3184E7C9"/>
    <w:rsid w:val="3190BFDF"/>
    <w:rsid w:val="31F46B6B"/>
    <w:rsid w:val="32549127"/>
    <w:rsid w:val="32A155DB"/>
    <w:rsid w:val="32C3F894"/>
    <w:rsid w:val="32F14FE2"/>
    <w:rsid w:val="33257FC8"/>
    <w:rsid w:val="33EE90D1"/>
    <w:rsid w:val="34347B86"/>
    <w:rsid w:val="3454BA8E"/>
    <w:rsid w:val="35796218"/>
    <w:rsid w:val="357E34B3"/>
    <w:rsid w:val="360A1336"/>
    <w:rsid w:val="36266782"/>
    <w:rsid w:val="3635CF81"/>
    <w:rsid w:val="36607E5D"/>
    <w:rsid w:val="36615BF6"/>
    <w:rsid w:val="36C4FDA7"/>
    <w:rsid w:val="36E1E018"/>
    <w:rsid w:val="37799D65"/>
    <w:rsid w:val="3834633F"/>
    <w:rsid w:val="38584BAB"/>
    <w:rsid w:val="3898EECC"/>
    <w:rsid w:val="399A2CC6"/>
    <w:rsid w:val="39D09759"/>
    <w:rsid w:val="3A470BAC"/>
    <w:rsid w:val="3A70AE83"/>
    <w:rsid w:val="3A75ACE7"/>
    <w:rsid w:val="3AC1B956"/>
    <w:rsid w:val="3AC4224A"/>
    <w:rsid w:val="3B3EBF47"/>
    <w:rsid w:val="3BFFD205"/>
    <w:rsid w:val="3C0FA826"/>
    <w:rsid w:val="3CB01583"/>
    <w:rsid w:val="3CC90260"/>
    <w:rsid w:val="3CD21A22"/>
    <w:rsid w:val="3D026E9E"/>
    <w:rsid w:val="3D9353A6"/>
    <w:rsid w:val="3E46F606"/>
    <w:rsid w:val="3E837556"/>
    <w:rsid w:val="3F14D80A"/>
    <w:rsid w:val="3F1D793A"/>
    <w:rsid w:val="3F4D3DDD"/>
    <w:rsid w:val="3FC78401"/>
    <w:rsid w:val="3FE3B133"/>
    <w:rsid w:val="3FE75ED7"/>
    <w:rsid w:val="3FEBD7D3"/>
    <w:rsid w:val="3FF92F85"/>
    <w:rsid w:val="3FF96806"/>
    <w:rsid w:val="40616D7B"/>
    <w:rsid w:val="406597CA"/>
    <w:rsid w:val="40773D28"/>
    <w:rsid w:val="408692DA"/>
    <w:rsid w:val="40902D20"/>
    <w:rsid w:val="41472EC7"/>
    <w:rsid w:val="41676FE1"/>
    <w:rsid w:val="41A4BA46"/>
    <w:rsid w:val="41BEB8FB"/>
    <w:rsid w:val="41C73474"/>
    <w:rsid w:val="41F9AA98"/>
    <w:rsid w:val="421B9E3F"/>
    <w:rsid w:val="4341474B"/>
    <w:rsid w:val="43ACE384"/>
    <w:rsid w:val="43B64915"/>
    <w:rsid w:val="43E7E178"/>
    <w:rsid w:val="43F2EDEA"/>
    <w:rsid w:val="4430DCF3"/>
    <w:rsid w:val="44A658A0"/>
    <w:rsid w:val="45654EDC"/>
    <w:rsid w:val="458F4D62"/>
    <w:rsid w:val="45BCD6F0"/>
    <w:rsid w:val="45F1092A"/>
    <w:rsid w:val="466A4C48"/>
    <w:rsid w:val="46CF0BF8"/>
    <w:rsid w:val="46DF987C"/>
    <w:rsid w:val="4748F1CC"/>
    <w:rsid w:val="4766CA62"/>
    <w:rsid w:val="47A26702"/>
    <w:rsid w:val="47C72D84"/>
    <w:rsid w:val="485DC231"/>
    <w:rsid w:val="489333D9"/>
    <w:rsid w:val="48DBE42C"/>
    <w:rsid w:val="49320F8D"/>
    <w:rsid w:val="496B5243"/>
    <w:rsid w:val="4A0FC29F"/>
    <w:rsid w:val="4A50C6D2"/>
    <w:rsid w:val="4AA22EB6"/>
    <w:rsid w:val="4AE2EA81"/>
    <w:rsid w:val="4B067735"/>
    <w:rsid w:val="4B3202EC"/>
    <w:rsid w:val="4B839B08"/>
    <w:rsid w:val="4B9A8B2D"/>
    <w:rsid w:val="4B9B4830"/>
    <w:rsid w:val="4C2CCB00"/>
    <w:rsid w:val="4CBE9F9E"/>
    <w:rsid w:val="4CD0B147"/>
    <w:rsid w:val="4CF1C411"/>
    <w:rsid w:val="4D8B2682"/>
    <w:rsid w:val="4DD21DD3"/>
    <w:rsid w:val="4DE3183E"/>
    <w:rsid w:val="4E4AFE89"/>
    <w:rsid w:val="4E702832"/>
    <w:rsid w:val="4EF15636"/>
    <w:rsid w:val="4F61F040"/>
    <w:rsid w:val="4F6C02EB"/>
    <w:rsid w:val="5005261F"/>
    <w:rsid w:val="50211B3C"/>
    <w:rsid w:val="5043F256"/>
    <w:rsid w:val="504BC466"/>
    <w:rsid w:val="50E54D3C"/>
    <w:rsid w:val="50EC3AAC"/>
    <w:rsid w:val="5119B89F"/>
    <w:rsid w:val="5125A65D"/>
    <w:rsid w:val="5153C022"/>
    <w:rsid w:val="51F22A4D"/>
    <w:rsid w:val="525DD537"/>
    <w:rsid w:val="52DE2419"/>
    <w:rsid w:val="530A0145"/>
    <w:rsid w:val="5364E874"/>
    <w:rsid w:val="5389ECAD"/>
    <w:rsid w:val="538F6E1F"/>
    <w:rsid w:val="53B2828E"/>
    <w:rsid w:val="53D0E9AF"/>
    <w:rsid w:val="5434F353"/>
    <w:rsid w:val="549B5B62"/>
    <w:rsid w:val="54B227AF"/>
    <w:rsid w:val="5531B41C"/>
    <w:rsid w:val="5563DDD3"/>
    <w:rsid w:val="55AEB66E"/>
    <w:rsid w:val="55DBB40B"/>
    <w:rsid w:val="565735EB"/>
    <w:rsid w:val="5769F152"/>
    <w:rsid w:val="57A44E08"/>
    <w:rsid w:val="57EA290E"/>
    <w:rsid w:val="57EDCCEE"/>
    <w:rsid w:val="580A9A2E"/>
    <w:rsid w:val="582882FE"/>
    <w:rsid w:val="599BAFE8"/>
    <w:rsid w:val="5A0B7A3D"/>
    <w:rsid w:val="5A4B1364"/>
    <w:rsid w:val="5A6D89DE"/>
    <w:rsid w:val="5A8513F7"/>
    <w:rsid w:val="5AC666A4"/>
    <w:rsid w:val="5AD223AD"/>
    <w:rsid w:val="5B1AFB6B"/>
    <w:rsid w:val="5BD39551"/>
    <w:rsid w:val="5C0E64EE"/>
    <w:rsid w:val="5C50F39C"/>
    <w:rsid w:val="5CADB676"/>
    <w:rsid w:val="5CB84134"/>
    <w:rsid w:val="5D1A1E99"/>
    <w:rsid w:val="5D41938D"/>
    <w:rsid w:val="5DF5DCAC"/>
    <w:rsid w:val="5E1BBEEF"/>
    <w:rsid w:val="5E5A3DA3"/>
    <w:rsid w:val="5E8BD38C"/>
    <w:rsid w:val="5EEA7752"/>
    <w:rsid w:val="5EF3FD9C"/>
    <w:rsid w:val="5F6F4203"/>
    <w:rsid w:val="5FBCF9BA"/>
    <w:rsid w:val="600C783A"/>
    <w:rsid w:val="602A370B"/>
    <w:rsid w:val="60425365"/>
    <w:rsid w:val="605F75F2"/>
    <w:rsid w:val="60F73931"/>
    <w:rsid w:val="611C6561"/>
    <w:rsid w:val="617A9CC6"/>
    <w:rsid w:val="61C5DA44"/>
    <w:rsid w:val="627AE17A"/>
    <w:rsid w:val="628E486F"/>
    <w:rsid w:val="62B4D6F8"/>
    <w:rsid w:val="62CCA464"/>
    <w:rsid w:val="63349A48"/>
    <w:rsid w:val="639A931F"/>
    <w:rsid w:val="63B13860"/>
    <w:rsid w:val="63D46903"/>
    <w:rsid w:val="64A7682B"/>
    <w:rsid w:val="64E99F8D"/>
    <w:rsid w:val="651FFD03"/>
    <w:rsid w:val="6573870C"/>
    <w:rsid w:val="659737BB"/>
    <w:rsid w:val="65B0542C"/>
    <w:rsid w:val="65B4ADEC"/>
    <w:rsid w:val="660E009A"/>
    <w:rsid w:val="6626A9F2"/>
    <w:rsid w:val="6632B854"/>
    <w:rsid w:val="66FCEF99"/>
    <w:rsid w:val="67471719"/>
    <w:rsid w:val="675921CF"/>
    <w:rsid w:val="67B3B44B"/>
    <w:rsid w:val="681EAE82"/>
    <w:rsid w:val="68613A20"/>
    <w:rsid w:val="687F809F"/>
    <w:rsid w:val="68E3E792"/>
    <w:rsid w:val="6913EBB9"/>
    <w:rsid w:val="695C3CD1"/>
    <w:rsid w:val="69BA121D"/>
    <w:rsid w:val="6A307931"/>
    <w:rsid w:val="6AC0C0B6"/>
    <w:rsid w:val="6B41ECA7"/>
    <w:rsid w:val="6BD0F3E8"/>
    <w:rsid w:val="6C2C5670"/>
    <w:rsid w:val="6C4BD36D"/>
    <w:rsid w:val="6C7AACB9"/>
    <w:rsid w:val="6C8F9643"/>
    <w:rsid w:val="6C946B93"/>
    <w:rsid w:val="6CB53104"/>
    <w:rsid w:val="6D0118BB"/>
    <w:rsid w:val="6D9CDB03"/>
    <w:rsid w:val="6DA5A872"/>
    <w:rsid w:val="6E3F1B62"/>
    <w:rsid w:val="6E51AB54"/>
    <w:rsid w:val="6E88CDC6"/>
    <w:rsid w:val="6E994210"/>
    <w:rsid w:val="6EACBA11"/>
    <w:rsid w:val="6F362489"/>
    <w:rsid w:val="6F4AB402"/>
    <w:rsid w:val="6F769326"/>
    <w:rsid w:val="6F7D789E"/>
    <w:rsid w:val="6FF55B10"/>
    <w:rsid w:val="6FFD7E91"/>
    <w:rsid w:val="70DC18D7"/>
    <w:rsid w:val="7104701B"/>
    <w:rsid w:val="714DB01A"/>
    <w:rsid w:val="71BEE3FB"/>
    <w:rsid w:val="723D5555"/>
    <w:rsid w:val="723F7BCE"/>
    <w:rsid w:val="725A5928"/>
    <w:rsid w:val="72D19D8C"/>
    <w:rsid w:val="72D74B79"/>
    <w:rsid w:val="730D7FDA"/>
    <w:rsid w:val="7364FF1F"/>
    <w:rsid w:val="73E04F71"/>
    <w:rsid w:val="73EDD2F2"/>
    <w:rsid w:val="73F7644D"/>
    <w:rsid w:val="744459A8"/>
    <w:rsid w:val="744D85A0"/>
    <w:rsid w:val="74A0BBE9"/>
    <w:rsid w:val="74EB1D9B"/>
    <w:rsid w:val="753C9B5D"/>
    <w:rsid w:val="75F07D18"/>
    <w:rsid w:val="765820E0"/>
    <w:rsid w:val="76C3950F"/>
    <w:rsid w:val="76E9FE86"/>
    <w:rsid w:val="76ED745D"/>
    <w:rsid w:val="76FFA1E3"/>
    <w:rsid w:val="7808EFD3"/>
    <w:rsid w:val="781D7DFF"/>
    <w:rsid w:val="78404823"/>
    <w:rsid w:val="78DC9E1A"/>
    <w:rsid w:val="7916B7A3"/>
    <w:rsid w:val="7935D73B"/>
    <w:rsid w:val="79527763"/>
    <w:rsid w:val="7972CB7C"/>
    <w:rsid w:val="7996FC72"/>
    <w:rsid w:val="799823EC"/>
    <w:rsid w:val="79C4DD87"/>
    <w:rsid w:val="7A047C52"/>
    <w:rsid w:val="7A5BF303"/>
    <w:rsid w:val="7B3D775F"/>
    <w:rsid w:val="7B70A0F1"/>
    <w:rsid w:val="7BCDF72E"/>
    <w:rsid w:val="7C07FAFA"/>
    <w:rsid w:val="7C65B442"/>
    <w:rsid w:val="7CC79457"/>
    <w:rsid w:val="7D7A17F9"/>
    <w:rsid w:val="7D8A1948"/>
    <w:rsid w:val="7D9455F1"/>
    <w:rsid w:val="7E18004B"/>
    <w:rsid w:val="7E1E8B6F"/>
    <w:rsid w:val="7E63E6E3"/>
    <w:rsid w:val="7EFB7B09"/>
    <w:rsid w:val="7F488F19"/>
    <w:rsid w:val="7F8DDEEF"/>
    <w:rsid w:val="7FF10FA6"/>
    <w:rsid w:val="7FFCF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26F8E33"/>
  <w15:chartTrackingRefBased/>
  <w15:docId w15:val="{A54CD1CB-66E5-4F6A-ADC5-88BCBBF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53B"/>
    <w:pPr>
      <w:widowControl w:val="0"/>
      <w:spacing w:after="0" w:line="240" w:lineRule="auto"/>
    </w:pPr>
  </w:style>
  <w:style w:type="paragraph" w:styleId="Heading2">
    <w:name w:val="heading 2"/>
    <w:basedOn w:val="Normal"/>
    <w:link w:val="Heading2Char"/>
    <w:uiPriority w:val="1"/>
    <w:qFormat/>
    <w:rsid w:val="0030153B"/>
    <w:pPr>
      <w:outlineLvl w:val="1"/>
    </w:pPr>
    <w:rPr>
      <w:rFonts w:ascii="Calibri" w:eastAsia="Calibri" w:hAnsi="Calibri"/>
      <w:b/>
      <w:bCs/>
    </w:rPr>
  </w:style>
  <w:style w:type="paragraph" w:styleId="Heading3">
    <w:name w:val="heading 3"/>
    <w:basedOn w:val="Normal"/>
    <w:next w:val="Normal"/>
    <w:link w:val="Heading3Char"/>
    <w:uiPriority w:val="9"/>
    <w:unhideWhenUsed/>
    <w:qFormat/>
    <w:rsid w:val="008E5DA6"/>
    <w:pPr>
      <w:keepNext/>
      <w:keepLines/>
      <w:spacing w:before="40"/>
      <w:outlineLvl w:val="2"/>
    </w:pPr>
    <w:rPr>
      <w:rFonts w:asciiTheme="majorHAnsi" w:eastAsiaTheme="majorEastAsia" w:hAnsiTheme="majorHAnsi"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0153B"/>
    <w:rPr>
      <w:rFonts w:ascii="Calibri" w:eastAsia="Calibri" w:hAnsi="Calibri"/>
      <w:b/>
      <w:bCs/>
    </w:rPr>
  </w:style>
  <w:style w:type="paragraph" w:customStyle="1" w:styleId="TableParagraph">
    <w:name w:val="Table Paragraph"/>
    <w:basedOn w:val="Normal"/>
    <w:uiPriority w:val="1"/>
    <w:qFormat/>
    <w:rsid w:val="00B20D53"/>
  </w:style>
  <w:style w:type="paragraph" w:styleId="ListParagraph">
    <w:name w:val="List Paragraph"/>
    <w:basedOn w:val="Normal"/>
    <w:uiPriority w:val="34"/>
    <w:qFormat/>
    <w:rsid w:val="00B20D53"/>
    <w:pPr>
      <w:ind w:left="720"/>
      <w:contextualSpacing/>
    </w:pPr>
  </w:style>
  <w:style w:type="paragraph" w:styleId="Header">
    <w:name w:val="header"/>
    <w:basedOn w:val="Normal"/>
    <w:link w:val="HeaderChar"/>
    <w:uiPriority w:val="99"/>
    <w:unhideWhenUsed/>
    <w:rsid w:val="00B20D53"/>
    <w:pPr>
      <w:tabs>
        <w:tab w:val="center" w:pos="4680"/>
        <w:tab w:val="right" w:pos="9360"/>
      </w:tabs>
    </w:pPr>
  </w:style>
  <w:style w:type="character" w:customStyle="1" w:styleId="HeaderChar">
    <w:name w:val="Header Char"/>
    <w:basedOn w:val="DefaultParagraphFont"/>
    <w:link w:val="Header"/>
    <w:uiPriority w:val="99"/>
    <w:rsid w:val="00B20D53"/>
  </w:style>
  <w:style w:type="paragraph" w:styleId="Footer">
    <w:name w:val="footer"/>
    <w:basedOn w:val="Normal"/>
    <w:link w:val="FooterChar"/>
    <w:uiPriority w:val="99"/>
    <w:unhideWhenUsed/>
    <w:rsid w:val="00B20D53"/>
    <w:pPr>
      <w:tabs>
        <w:tab w:val="center" w:pos="4680"/>
        <w:tab w:val="right" w:pos="9360"/>
      </w:tabs>
    </w:pPr>
  </w:style>
  <w:style w:type="character" w:customStyle="1" w:styleId="FooterChar">
    <w:name w:val="Footer Char"/>
    <w:basedOn w:val="DefaultParagraphFont"/>
    <w:link w:val="Footer"/>
    <w:uiPriority w:val="99"/>
    <w:rsid w:val="00B20D53"/>
  </w:style>
  <w:style w:type="table" w:styleId="TableGrid">
    <w:name w:val="Table Grid"/>
    <w:basedOn w:val="TableNormal"/>
    <w:uiPriority w:val="59"/>
    <w:rsid w:val="00E2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DA6"/>
    <w:rPr>
      <w:rFonts w:asciiTheme="majorHAnsi" w:eastAsiaTheme="majorEastAsia" w:hAnsiTheme="majorHAnsi" w:cstheme="majorBidi"/>
      <w:szCs w:val="24"/>
      <w:u w:val="single"/>
    </w:rPr>
  </w:style>
  <w:style w:type="paragraph" w:customStyle="1" w:styleId="Default">
    <w:name w:val="Default"/>
    <w:rsid w:val="0030153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DE222A"/>
    <w:pPr>
      <w:widowControl/>
      <w:spacing w:before="240" w:line="240" w:lineRule="atLeast"/>
      <w:jc w:val="both"/>
    </w:pPr>
    <w:rPr>
      <w:rFonts w:cs="Times New Roman"/>
      <w:sz w:val="24"/>
      <w:szCs w:val="24"/>
    </w:rPr>
  </w:style>
  <w:style w:type="character" w:customStyle="1" w:styleId="BodyTextChar">
    <w:name w:val="Body Text Char"/>
    <w:basedOn w:val="DefaultParagraphFont"/>
    <w:link w:val="BodyText"/>
    <w:uiPriority w:val="99"/>
    <w:rsid w:val="00DE222A"/>
    <w:rPr>
      <w:rFonts w:cs="Times New Roman"/>
      <w:sz w:val="24"/>
      <w:szCs w:val="24"/>
    </w:rPr>
  </w:style>
  <w:style w:type="paragraph" w:styleId="BodyText2">
    <w:name w:val="Body Text 2"/>
    <w:basedOn w:val="Normal"/>
    <w:link w:val="BodyText2Char"/>
    <w:uiPriority w:val="99"/>
    <w:unhideWhenUsed/>
    <w:rsid w:val="001626C0"/>
    <w:pPr>
      <w:spacing w:after="120" w:line="480" w:lineRule="auto"/>
    </w:pPr>
    <w:rPr>
      <w:i/>
    </w:rPr>
  </w:style>
  <w:style w:type="character" w:customStyle="1" w:styleId="BodyText2Char">
    <w:name w:val="Body Text 2 Char"/>
    <w:basedOn w:val="DefaultParagraphFont"/>
    <w:link w:val="BodyText2"/>
    <w:uiPriority w:val="99"/>
    <w:rsid w:val="001626C0"/>
    <w:rPr>
      <w:i/>
    </w:rPr>
  </w:style>
  <w:style w:type="character" w:styleId="CommentReference">
    <w:name w:val="annotation reference"/>
    <w:basedOn w:val="DefaultParagraphFont"/>
    <w:uiPriority w:val="99"/>
    <w:semiHidden/>
    <w:unhideWhenUsed/>
    <w:rsid w:val="00036BA2"/>
    <w:rPr>
      <w:sz w:val="16"/>
      <w:szCs w:val="16"/>
    </w:rPr>
  </w:style>
  <w:style w:type="paragraph" w:styleId="CommentText">
    <w:name w:val="annotation text"/>
    <w:basedOn w:val="Normal"/>
    <w:link w:val="CommentTextChar"/>
    <w:uiPriority w:val="99"/>
    <w:semiHidden/>
    <w:unhideWhenUsed/>
    <w:rsid w:val="00036BA2"/>
    <w:rPr>
      <w:sz w:val="20"/>
      <w:szCs w:val="20"/>
    </w:rPr>
  </w:style>
  <w:style w:type="character" w:customStyle="1" w:styleId="CommentTextChar">
    <w:name w:val="Comment Text Char"/>
    <w:basedOn w:val="DefaultParagraphFont"/>
    <w:link w:val="CommentText"/>
    <w:uiPriority w:val="99"/>
    <w:semiHidden/>
    <w:rsid w:val="00036BA2"/>
    <w:rPr>
      <w:sz w:val="20"/>
      <w:szCs w:val="20"/>
    </w:rPr>
  </w:style>
  <w:style w:type="paragraph" w:styleId="CommentSubject">
    <w:name w:val="annotation subject"/>
    <w:basedOn w:val="CommentText"/>
    <w:next w:val="CommentText"/>
    <w:link w:val="CommentSubjectChar"/>
    <w:uiPriority w:val="99"/>
    <w:semiHidden/>
    <w:unhideWhenUsed/>
    <w:rsid w:val="00036BA2"/>
    <w:rPr>
      <w:b/>
      <w:bCs/>
    </w:rPr>
  </w:style>
  <w:style w:type="character" w:customStyle="1" w:styleId="CommentSubjectChar">
    <w:name w:val="Comment Subject Char"/>
    <w:basedOn w:val="CommentTextChar"/>
    <w:link w:val="CommentSubject"/>
    <w:uiPriority w:val="99"/>
    <w:semiHidden/>
    <w:rsid w:val="00036BA2"/>
    <w:rPr>
      <w:b/>
      <w:bCs/>
      <w:sz w:val="20"/>
      <w:szCs w:val="20"/>
    </w:rPr>
  </w:style>
  <w:style w:type="paragraph" w:styleId="BalloonText">
    <w:name w:val="Balloon Text"/>
    <w:basedOn w:val="Normal"/>
    <w:link w:val="BalloonTextChar"/>
    <w:uiPriority w:val="99"/>
    <w:semiHidden/>
    <w:unhideWhenUsed/>
    <w:rsid w:val="0003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BA2"/>
    <w:rPr>
      <w:rFonts w:ascii="Segoe UI" w:hAnsi="Segoe UI" w:cs="Segoe UI"/>
      <w:sz w:val="18"/>
      <w:szCs w:val="18"/>
    </w:rPr>
  </w:style>
  <w:style w:type="character" w:styleId="Strong">
    <w:name w:val="Strong"/>
    <w:basedOn w:val="DefaultParagraphFont"/>
    <w:uiPriority w:val="22"/>
    <w:qFormat/>
    <w:rsid w:val="00C14CB9"/>
    <w:rPr>
      <w:rFonts w:ascii="Calibri" w:hAnsi="Calibri"/>
      <w:b/>
      <w:bCs/>
    </w:rPr>
  </w:style>
  <w:style w:type="character" w:styleId="PlaceholderText">
    <w:name w:val="Placeholder Text"/>
    <w:basedOn w:val="DefaultParagraphFont"/>
    <w:uiPriority w:val="99"/>
    <w:semiHidden/>
    <w:rsid w:val="00C14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4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92D4-2172-4F87-A73C-0E77B05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Kwantlen Polytechnic University</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Wiebe</dc:creator>
  <cp:keywords/>
  <dc:description/>
  <cp:lastModifiedBy>Melike Kinik-Dicleli</cp:lastModifiedBy>
  <cp:revision>14</cp:revision>
  <dcterms:created xsi:type="dcterms:W3CDTF">2020-10-13T21:31:00Z</dcterms:created>
  <dcterms:modified xsi:type="dcterms:W3CDTF">2020-12-02T15:26:00Z</dcterms:modified>
</cp:coreProperties>
</file>